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65F2" w14:textId="77777777" w:rsidR="00DD706F" w:rsidRDefault="00DD706F" w:rsidP="008B18A6">
      <w:pPr>
        <w:jc w:val="center"/>
        <w:rPr>
          <w:rFonts w:ascii="inherit" w:eastAsia="Times New Roman" w:hAnsi="inherit" w:cs="Arial"/>
          <w:color w:val="00B4CA"/>
          <w:sz w:val="30"/>
          <w:szCs w:val="30"/>
        </w:rPr>
      </w:pPr>
    </w:p>
    <w:p w14:paraId="7695E980" w14:textId="77777777" w:rsidR="008B18A6" w:rsidRDefault="008B18A6" w:rsidP="008B18A6">
      <w:pPr>
        <w:jc w:val="center"/>
        <w:rPr>
          <w:rFonts w:ascii="inherit" w:eastAsia="Times New Roman" w:hAnsi="inherit" w:cs="Arial"/>
          <w:color w:val="00B4CA"/>
          <w:sz w:val="30"/>
          <w:szCs w:val="30"/>
        </w:rPr>
      </w:pPr>
      <w:r w:rsidRPr="008B18A6">
        <w:rPr>
          <w:rFonts w:ascii="inherit" w:eastAsia="Times New Roman" w:hAnsi="inherit" w:cs="Arial"/>
          <w:color w:val="00B4CA"/>
          <w:sz w:val="30"/>
          <w:szCs w:val="30"/>
        </w:rPr>
        <w:t>L</w:t>
      </w:r>
      <w:r w:rsidR="006D7C5F">
        <w:rPr>
          <w:rFonts w:ascii="inherit" w:eastAsia="Times New Roman" w:hAnsi="inherit" w:cs="Arial"/>
          <w:color w:val="00B4CA"/>
          <w:sz w:val="30"/>
          <w:szCs w:val="30"/>
        </w:rPr>
        <w:t>utécium (177</w:t>
      </w:r>
      <w:r w:rsidR="002A7401" w:rsidRPr="008B18A6">
        <w:rPr>
          <w:rFonts w:ascii="inherit" w:eastAsia="Times New Roman" w:hAnsi="inherit" w:cs="Arial"/>
          <w:color w:val="00B4CA"/>
          <w:sz w:val="30"/>
          <w:szCs w:val="30"/>
        </w:rPr>
        <w:t xml:space="preserve">Lu) </w:t>
      </w:r>
      <w:proofErr w:type="spellStart"/>
      <w:r w:rsidR="002A7401" w:rsidRPr="008B18A6">
        <w:rPr>
          <w:rFonts w:ascii="inherit" w:eastAsia="Times New Roman" w:hAnsi="inherit" w:cs="Arial"/>
          <w:color w:val="00B4CA"/>
          <w:sz w:val="30"/>
          <w:szCs w:val="30"/>
        </w:rPr>
        <w:t>oxodotréotide</w:t>
      </w:r>
      <w:proofErr w:type="spellEnd"/>
      <w:r w:rsidRPr="008B18A6">
        <w:rPr>
          <w:rFonts w:ascii="inherit" w:eastAsia="Times New Roman" w:hAnsi="inherit" w:cs="Arial"/>
          <w:color w:val="00B4CA"/>
          <w:sz w:val="30"/>
          <w:szCs w:val="30"/>
        </w:rPr>
        <w:t xml:space="preserve"> : </w:t>
      </w:r>
    </w:p>
    <w:p w14:paraId="702BC59D" w14:textId="77777777" w:rsidR="002A7401" w:rsidRPr="008B18A6" w:rsidRDefault="00C7355A" w:rsidP="008B18A6">
      <w:pPr>
        <w:jc w:val="center"/>
        <w:rPr>
          <w:rFonts w:ascii="inherit" w:eastAsia="Times New Roman" w:hAnsi="inherit" w:cs="Arial"/>
          <w:color w:val="00B4CA"/>
          <w:sz w:val="30"/>
          <w:szCs w:val="30"/>
        </w:rPr>
      </w:pPr>
      <w:r>
        <w:rPr>
          <w:rFonts w:ascii="inherit" w:eastAsia="Times New Roman" w:hAnsi="inherit" w:cs="Arial"/>
          <w:color w:val="00B4CA"/>
          <w:sz w:val="30"/>
          <w:szCs w:val="30"/>
        </w:rPr>
        <w:t>pour une Prescription Compassionnelle d’U</w:t>
      </w:r>
      <w:r w:rsidR="008B18A6" w:rsidRPr="008B18A6">
        <w:rPr>
          <w:rFonts w:ascii="inherit" w:eastAsia="Times New Roman" w:hAnsi="inherit" w:cs="Arial"/>
          <w:color w:val="00B4CA"/>
          <w:sz w:val="30"/>
          <w:szCs w:val="30"/>
        </w:rPr>
        <w:t>tilisation</w:t>
      </w:r>
      <w:r w:rsidR="008B18A6">
        <w:rPr>
          <w:rFonts w:ascii="inherit" w:eastAsia="Times New Roman" w:hAnsi="inherit" w:cs="Arial"/>
          <w:color w:val="00B4CA"/>
          <w:sz w:val="30"/>
          <w:szCs w:val="30"/>
        </w:rPr>
        <w:t xml:space="preserve"> (</w:t>
      </w:r>
      <w:r w:rsidR="0040207A">
        <w:rPr>
          <w:rFonts w:ascii="inherit" w:eastAsia="Times New Roman" w:hAnsi="inherit" w:cs="Arial"/>
          <w:color w:val="00B4CA"/>
          <w:sz w:val="30"/>
          <w:szCs w:val="30"/>
        </w:rPr>
        <w:t>PCU</w:t>
      </w:r>
      <w:r w:rsidR="008B18A6">
        <w:rPr>
          <w:rFonts w:ascii="inherit" w:eastAsia="Times New Roman" w:hAnsi="inherit" w:cs="Arial"/>
          <w:color w:val="00B4CA"/>
          <w:sz w:val="30"/>
          <w:szCs w:val="30"/>
        </w:rPr>
        <w:t>)</w:t>
      </w:r>
    </w:p>
    <w:p w14:paraId="5A490A73" w14:textId="77777777" w:rsidR="00051CBF" w:rsidRDefault="008B18A6" w:rsidP="00051CBF">
      <w:pPr>
        <w:ind w:left="3540"/>
        <w:rPr>
          <w:rFonts w:ascii="Arial" w:eastAsia="Times New Roman" w:hAnsi="Arial" w:cs="Arial"/>
          <w:color w:val="000000"/>
          <w:sz w:val="21"/>
          <w:szCs w:val="21"/>
        </w:rPr>
      </w:pPr>
      <w:r w:rsidRPr="008B18A6">
        <w:rPr>
          <w:rFonts w:ascii="Arial" w:eastAsia="Times New Roman" w:hAnsi="Arial" w:cs="Arial"/>
          <w:b/>
          <w:color w:val="000000"/>
          <w:sz w:val="21"/>
          <w:szCs w:val="21"/>
        </w:rPr>
        <w:t>Date de la RCP Nationale ENDOCAN-RENATEN</w:t>
      </w:r>
      <w:r>
        <w:rPr>
          <w:rFonts w:ascii="Arial" w:eastAsia="Times New Roman" w:hAnsi="Arial" w:cs="Arial"/>
          <w:color w:val="000000"/>
          <w:sz w:val="21"/>
          <w:szCs w:val="21"/>
        </w:rPr>
        <w:t xml:space="preserve"> : </w:t>
      </w:r>
      <w:r w:rsidR="00051CBF">
        <w:rPr>
          <w:rFonts w:ascii="Arial" w:eastAsia="Times New Roman" w:hAnsi="Arial" w:cs="Arial"/>
          <w:color w:val="000000"/>
          <w:sz w:val="21"/>
          <w:szCs w:val="21"/>
        </w:rPr>
        <w:t xml:space="preserve">                            </w:t>
      </w:r>
    </w:p>
    <w:p w14:paraId="3F22C5B4" w14:textId="77777777" w:rsidR="00051CBF" w:rsidRDefault="00051CBF" w:rsidP="002A7401">
      <w:pPr>
        <w:rPr>
          <w:rFonts w:ascii="Arial" w:eastAsia="Times New Roman" w:hAnsi="Arial" w:cs="Arial"/>
          <w:color w:val="000000"/>
          <w:sz w:val="21"/>
          <w:szCs w:val="21"/>
        </w:rPr>
      </w:pPr>
    </w:p>
    <w:p w14:paraId="340761C2" w14:textId="77777777" w:rsidR="008B18A6" w:rsidRPr="00051CBF" w:rsidRDefault="00051CBF" w:rsidP="002A7401">
      <w:pPr>
        <w:rPr>
          <w:rFonts w:ascii="Arial" w:eastAsia="Times New Roman" w:hAnsi="Arial" w:cs="Arial"/>
          <w:b/>
          <w:color w:val="000000"/>
          <w:sz w:val="20"/>
          <w:szCs w:val="20"/>
        </w:rPr>
      </w:pPr>
      <w:r w:rsidRPr="00051CBF">
        <w:rPr>
          <w:rFonts w:ascii="Arial" w:eastAsia="Times New Roman" w:hAnsi="Arial" w:cs="Arial"/>
          <w:b/>
          <w:color w:val="000000"/>
          <w:sz w:val="20"/>
          <w:szCs w:val="20"/>
        </w:rPr>
        <w:t>Identification du patient :</w:t>
      </w:r>
    </w:p>
    <w:p w14:paraId="1A3E2160" w14:textId="77777777" w:rsidR="00051CBF" w:rsidRDefault="00051CBF" w:rsidP="002A7401">
      <w:pPr>
        <w:rPr>
          <w:rFonts w:ascii="Arial" w:eastAsia="Times New Roman" w:hAnsi="Arial" w:cs="Arial"/>
          <w:color w:val="000000"/>
          <w:sz w:val="21"/>
          <w:szCs w:val="21"/>
        </w:rPr>
      </w:pPr>
      <w:r>
        <w:rPr>
          <w:rFonts w:ascii="Arial" w:eastAsia="Times New Roman" w:hAnsi="Arial" w:cs="Arial"/>
          <w:noProof/>
          <w:color w:val="000000"/>
          <w:sz w:val="21"/>
          <w:szCs w:val="21"/>
        </w:rPr>
        <mc:AlternateContent>
          <mc:Choice Requires="wps">
            <w:drawing>
              <wp:anchor distT="0" distB="0" distL="114300" distR="114300" simplePos="0" relativeHeight="251659264" behindDoc="0" locked="0" layoutInCell="1" allowOverlap="1" wp14:anchorId="4E2F057B" wp14:editId="7CF21326">
                <wp:simplePos x="0" y="0"/>
                <wp:positionH relativeFrom="margin">
                  <wp:align>left</wp:align>
                </wp:positionH>
                <wp:positionV relativeFrom="paragraph">
                  <wp:posOffset>8890</wp:posOffset>
                </wp:positionV>
                <wp:extent cx="6353175" cy="5429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353175" cy="542925"/>
                        </a:xfrm>
                        <a:prstGeom prst="rect">
                          <a:avLst/>
                        </a:prstGeom>
                        <a:solidFill>
                          <a:schemeClr val="lt1"/>
                        </a:solidFill>
                        <a:ln w="6350">
                          <a:solidFill>
                            <a:prstClr val="black"/>
                          </a:solidFill>
                        </a:ln>
                      </wps:spPr>
                      <wps:txbx>
                        <w:txbxContent>
                          <w:p w14:paraId="015C6BAA" w14:textId="77777777" w:rsidR="00051CBF" w:rsidRPr="00051CBF" w:rsidRDefault="00051CBF" w:rsidP="00051CBF">
                            <w:pPr>
                              <w:rPr>
                                <w:rFonts w:ascii="Arial" w:eastAsia="Times New Roman" w:hAnsi="Arial" w:cs="Arial"/>
                                <w:color w:val="000000"/>
                                <w:sz w:val="20"/>
                                <w:szCs w:val="20"/>
                              </w:rPr>
                            </w:pPr>
                            <w:r w:rsidRPr="00051CBF">
                              <w:rPr>
                                <w:rFonts w:ascii="Arial" w:eastAsia="Times New Roman" w:hAnsi="Arial" w:cs="Arial"/>
                                <w:color w:val="000000"/>
                                <w:sz w:val="20"/>
                                <w:szCs w:val="20"/>
                              </w:rPr>
                              <w:t>Nom :                                                                        Prénom :</w:t>
                            </w:r>
                          </w:p>
                          <w:p w14:paraId="519B069D" w14:textId="77777777" w:rsidR="00051CBF" w:rsidRPr="00051CBF" w:rsidRDefault="00051CBF" w:rsidP="00051CBF">
                            <w:pPr>
                              <w:rPr>
                                <w:rFonts w:ascii="Arial" w:eastAsia="Times New Roman" w:hAnsi="Arial" w:cs="Arial"/>
                                <w:color w:val="000000"/>
                                <w:sz w:val="20"/>
                                <w:szCs w:val="20"/>
                              </w:rPr>
                            </w:pPr>
                            <w:r w:rsidRPr="00051CBF">
                              <w:rPr>
                                <w:rFonts w:ascii="Arial" w:eastAsia="Times New Roman" w:hAnsi="Arial" w:cs="Arial"/>
                                <w:color w:val="000000"/>
                                <w:sz w:val="20"/>
                                <w:szCs w:val="20"/>
                              </w:rPr>
                              <w:t>Date de naissance :</w:t>
                            </w:r>
                          </w:p>
                          <w:p w14:paraId="4359952B" w14:textId="77777777" w:rsidR="00051CBF" w:rsidRPr="00051CBF" w:rsidRDefault="00051CBF" w:rsidP="00051CBF">
                            <w:pPr>
                              <w:spacing w:after="240"/>
                              <w:rPr>
                                <w:rFonts w:ascii="Arial" w:eastAsia="Times New Roman" w:hAnsi="Arial" w:cs="Arial"/>
                                <w:color w:val="000000"/>
                                <w:sz w:val="20"/>
                                <w:szCs w:val="20"/>
                              </w:rPr>
                            </w:pPr>
                            <w:r w:rsidRPr="00051CBF">
                              <w:rPr>
                                <w:rFonts w:ascii="Arial" w:eastAsia="Times New Roman" w:hAnsi="Arial" w:cs="Arial"/>
                                <w:color w:val="000000"/>
                                <w:sz w:val="20"/>
                                <w:szCs w:val="20"/>
                              </w:rPr>
                              <w:t xml:space="preserve">Centre demandant la PCU : </w:t>
                            </w:r>
                          </w:p>
                          <w:p w14:paraId="5EBC79A5" w14:textId="77777777" w:rsidR="00051CBF" w:rsidRPr="00051CBF" w:rsidRDefault="00051CBF">
                            <w:pPr>
                              <w:rPr>
                                <w:sz w:val="20"/>
                                <w:szCs w:val="20"/>
                              </w:rPr>
                            </w:pPr>
                          </w:p>
                          <w:p w14:paraId="7F93A5C6" w14:textId="77777777" w:rsidR="00051CBF" w:rsidRPr="00051CBF" w:rsidRDefault="00051CB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F057B" id="_x0000_t202" coordsize="21600,21600" o:spt="202" path="m,l,21600r21600,l21600,xe">
                <v:stroke joinstyle="miter"/>
                <v:path gradientshapeok="t" o:connecttype="rect"/>
              </v:shapetype>
              <v:shape id="Zone de texte 1" o:spid="_x0000_s1026" type="#_x0000_t202" style="position:absolute;margin-left:0;margin-top:.7pt;width:500.25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" fillcolor="white [3201]" strokeweight=".5pt">
                <v:textbox>
                  <w:txbxContent>
                    <w:p w14:paraId="015C6BAA" w14:textId="77777777" w:rsidR="00051CBF" w:rsidRPr="00051CBF" w:rsidRDefault="00051CBF" w:rsidP="00051CBF">
                      <w:pPr>
                        <w:rPr>
                          <w:rFonts w:ascii="Arial" w:eastAsia="Times New Roman" w:hAnsi="Arial" w:cs="Arial"/>
                          <w:color w:val="000000"/>
                          <w:sz w:val="20"/>
                          <w:szCs w:val="20"/>
                        </w:rPr>
                      </w:pPr>
                      <w:r w:rsidRPr="00051CBF">
                        <w:rPr>
                          <w:rFonts w:ascii="Arial" w:eastAsia="Times New Roman" w:hAnsi="Arial" w:cs="Arial"/>
                          <w:color w:val="000000"/>
                          <w:sz w:val="20"/>
                          <w:szCs w:val="20"/>
                        </w:rPr>
                        <w:t>Nom :                                                                        Prénom :</w:t>
                      </w:r>
                    </w:p>
                    <w:p w14:paraId="519B069D" w14:textId="77777777" w:rsidR="00051CBF" w:rsidRPr="00051CBF" w:rsidRDefault="00051CBF" w:rsidP="00051CBF">
                      <w:pPr>
                        <w:rPr>
                          <w:rFonts w:ascii="Arial" w:eastAsia="Times New Roman" w:hAnsi="Arial" w:cs="Arial"/>
                          <w:color w:val="000000"/>
                          <w:sz w:val="20"/>
                          <w:szCs w:val="20"/>
                        </w:rPr>
                      </w:pPr>
                      <w:r w:rsidRPr="00051CBF">
                        <w:rPr>
                          <w:rFonts w:ascii="Arial" w:eastAsia="Times New Roman" w:hAnsi="Arial" w:cs="Arial"/>
                          <w:color w:val="000000"/>
                          <w:sz w:val="20"/>
                          <w:szCs w:val="20"/>
                        </w:rPr>
                        <w:t>Date de naissance :</w:t>
                      </w:r>
                    </w:p>
                    <w:p w14:paraId="4359952B" w14:textId="77777777" w:rsidR="00051CBF" w:rsidRPr="00051CBF" w:rsidRDefault="00051CBF" w:rsidP="00051CBF">
                      <w:pPr>
                        <w:spacing w:after="240"/>
                        <w:rPr>
                          <w:rFonts w:ascii="Arial" w:eastAsia="Times New Roman" w:hAnsi="Arial" w:cs="Arial"/>
                          <w:color w:val="000000"/>
                          <w:sz w:val="20"/>
                          <w:szCs w:val="20"/>
                        </w:rPr>
                      </w:pPr>
                      <w:r w:rsidRPr="00051CBF">
                        <w:rPr>
                          <w:rFonts w:ascii="Arial" w:eastAsia="Times New Roman" w:hAnsi="Arial" w:cs="Arial"/>
                          <w:color w:val="000000"/>
                          <w:sz w:val="20"/>
                          <w:szCs w:val="20"/>
                        </w:rPr>
                        <w:t xml:space="preserve">Centre demandant la PCU : </w:t>
                      </w:r>
                    </w:p>
                    <w:p w14:paraId="5EBC79A5" w14:textId="77777777" w:rsidR="00051CBF" w:rsidRPr="00051CBF" w:rsidRDefault="00051CBF">
                      <w:pPr>
                        <w:rPr>
                          <w:sz w:val="20"/>
                          <w:szCs w:val="20"/>
                        </w:rPr>
                      </w:pPr>
                    </w:p>
                    <w:p w14:paraId="7F93A5C6" w14:textId="77777777" w:rsidR="00051CBF" w:rsidRPr="00051CBF" w:rsidRDefault="00051CBF">
                      <w:pPr>
                        <w:rPr>
                          <w:sz w:val="20"/>
                          <w:szCs w:val="20"/>
                        </w:rPr>
                      </w:pPr>
                    </w:p>
                  </w:txbxContent>
                </v:textbox>
                <w10:wrap anchorx="margin"/>
              </v:shape>
            </w:pict>
          </mc:Fallback>
        </mc:AlternateContent>
      </w:r>
    </w:p>
    <w:p w14:paraId="5C9327CE" w14:textId="77777777" w:rsidR="00DD706F" w:rsidRDefault="00DD706F" w:rsidP="002A7401">
      <w:pPr>
        <w:rPr>
          <w:rFonts w:ascii="Arial" w:eastAsia="Times New Roman" w:hAnsi="Arial" w:cs="Arial"/>
          <w:b/>
          <w:color w:val="000000"/>
          <w:sz w:val="21"/>
          <w:szCs w:val="21"/>
        </w:rPr>
      </w:pPr>
    </w:p>
    <w:p w14:paraId="146AF210" w14:textId="77777777" w:rsidR="00051CBF" w:rsidRDefault="00051CBF" w:rsidP="002A7401">
      <w:pPr>
        <w:rPr>
          <w:rFonts w:ascii="Arial" w:eastAsia="Times New Roman" w:hAnsi="Arial" w:cs="Arial"/>
          <w:color w:val="000000"/>
          <w:sz w:val="21"/>
          <w:szCs w:val="21"/>
        </w:rPr>
      </w:pPr>
    </w:p>
    <w:p w14:paraId="65D51CB0" w14:textId="77777777" w:rsidR="00051CBF" w:rsidRDefault="00051CBF" w:rsidP="002A7401">
      <w:pPr>
        <w:rPr>
          <w:rFonts w:ascii="Arial" w:eastAsia="Times New Roman" w:hAnsi="Arial" w:cs="Arial"/>
          <w:color w:val="000000"/>
          <w:sz w:val="21"/>
          <w:szCs w:val="21"/>
        </w:rPr>
      </w:pPr>
    </w:p>
    <w:p w14:paraId="3BBA73B7" w14:textId="77777777" w:rsidR="00051CBF" w:rsidRDefault="008B18A6" w:rsidP="001A006E">
      <w:pPr>
        <w:jc w:val="right"/>
        <w:rPr>
          <w:rFonts w:ascii="Arial" w:eastAsia="Times New Roman" w:hAnsi="Arial" w:cs="Arial"/>
          <w:b/>
          <w:color w:val="000000"/>
          <w:sz w:val="20"/>
          <w:szCs w:val="20"/>
        </w:rPr>
      </w:pPr>
      <w:r w:rsidRPr="00051CBF">
        <w:rPr>
          <w:rFonts w:ascii="Arial" w:eastAsia="Times New Roman" w:hAnsi="Arial" w:cs="Arial"/>
          <w:i/>
          <w:color w:val="E36C0A" w:themeColor="accent6" w:themeShade="BF"/>
          <w:sz w:val="21"/>
          <w:szCs w:val="21"/>
        </w:rPr>
        <w:t>Joindre également le formulaire de la RCP nationale habituelle</w:t>
      </w:r>
    </w:p>
    <w:p w14:paraId="7AF5FCE8" w14:textId="77777777" w:rsidR="008B18A6" w:rsidRPr="00DD706F" w:rsidRDefault="008B18A6" w:rsidP="002A7401">
      <w:pPr>
        <w:rPr>
          <w:rFonts w:ascii="Arial" w:eastAsia="Times New Roman" w:hAnsi="Arial" w:cs="Arial"/>
          <w:color w:val="000000"/>
          <w:sz w:val="20"/>
          <w:szCs w:val="20"/>
        </w:rPr>
      </w:pPr>
      <w:r w:rsidRPr="00DD706F">
        <w:rPr>
          <w:rFonts w:ascii="Arial" w:eastAsia="Times New Roman" w:hAnsi="Arial" w:cs="Arial"/>
          <w:b/>
          <w:color w:val="000000"/>
          <w:sz w:val="20"/>
          <w:szCs w:val="20"/>
        </w:rPr>
        <w:t>Cocher l’une des indications</w:t>
      </w:r>
      <w:r w:rsidRPr="00DD706F">
        <w:rPr>
          <w:rFonts w:ascii="Arial" w:eastAsia="Times New Roman" w:hAnsi="Arial" w:cs="Arial"/>
          <w:color w:val="000000"/>
          <w:sz w:val="20"/>
          <w:szCs w:val="20"/>
        </w:rPr>
        <w:t xml:space="preserve"> retenues pour votre dossier</w:t>
      </w:r>
      <w:r w:rsidR="00470D38" w:rsidRPr="00DD706F">
        <w:rPr>
          <w:rFonts w:ascii="Arial" w:eastAsia="Times New Roman" w:hAnsi="Arial" w:cs="Arial"/>
          <w:color w:val="000000"/>
          <w:sz w:val="20"/>
          <w:szCs w:val="20"/>
        </w:rPr>
        <w:t xml:space="preserve"> en accord avec le libellé de la P</w:t>
      </w:r>
      <w:r w:rsidR="0040207A" w:rsidRPr="00DD706F">
        <w:rPr>
          <w:rFonts w:ascii="Arial" w:eastAsia="Times New Roman" w:hAnsi="Arial" w:cs="Arial"/>
          <w:color w:val="000000"/>
          <w:sz w:val="20"/>
          <w:szCs w:val="20"/>
        </w:rPr>
        <w:t>C</w:t>
      </w:r>
      <w:r w:rsidR="00470D38" w:rsidRPr="00DD706F">
        <w:rPr>
          <w:rFonts w:ascii="Arial" w:eastAsia="Times New Roman" w:hAnsi="Arial" w:cs="Arial"/>
          <w:color w:val="000000"/>
          <w:sz w:val="20"/>
          <w:szCs w:val="20"/>
        </w:rPr>
        <w:t>U :</w:t>
      </w:r>
    </w:p>
    <w:tbl>
      <w:tblPr>
        <w:tblStyle w:val="Grilledutableau"/>
        <w:tblW w:w="9977" w:type="dxa"/>
        <w:tblLook w:val="04A0" w:firstRow="1" w:lastRow="0" w:firstColumn="1" w:lastColumn="0" w:noHBand="0" w:noVBand="1"/>
      </w:tblPr>
      <w:tblGrid>
        <w:gridCol w:w="9467"/>
        <w:gridCol w:w="510"/>
      </w:tblGrid>
      <w:tr w:rsidR="008B18A6" w:rsidRPr="00DD706F" w14:paraId="77B3D1AA" w14:textId="77777777" w:rsidTr="009933B5">
        <w:trPr>
          <w:trHeight w:val="1055"/>
        </w:trPr>
        <w:tc>
          <w:tcPr>
            <w:tcW w:w="9467" w:type="dxa"/>
          </w:tcPr>
          <w:p w14:paraId="49F450C8" w14:textId="77777777" w:rsidR="008B18A6" w:rsidRPr="00DD706F" w:rsidRDefault="008B18A6" w:rsidP="008B18A6">
            <w:pPr>
              <w:spacing w:before="100" w:beforeAutospacing="1" w:after="100" w:afterAutospacing="1"/>
              <w:rPr>
                <w:rFonts w:ascii="Arial" w:eastAsia="Times New Roman" w:hAnsi="Arial" w:cs="Arial"/>
                <w:color w:val="000000"/>
                <w:sz w:val="20"/>
                <w:szCs w:val="20"/>
              </w:rPr>
            </w:pPr>
            <w:r w:rsidRPr="00DD706F">
              <w:rPr>
                <w:rFonts w:ascii="Arial" w:eastAsia="Times New Roman" w:hAnsi="Arial" w:cs="Arial"/>
                <w:color w:val="000000"/>
                <w:sz w:val="20"/>
                <w:szCs w:val="20"/>
              </w:rPr>
              <w:t>TNE pulmonaire (carcinoïde), métastatique ou localement avancée inopérable, progressi</w:t>
            </w:r>
            <w:r w:rsidR="002171F2">
              <w:rPr>
                <w:rFonts w:ascii="Arial" w:eastAsia="Times New Roman" w:hAnsi="Arial" w:cs="Arial"/>
                <w:color w:val="000000"/>
                <w:sz w:val="20"/>
                <w:szCs w:val="20"/>
              </w:rPr>
              <w:t>ve</w:t>
            </w:r>
            <w:r w:rsidRPr="00DD706F">
              <w:rPr>
                <w:rFonts w:ascii="Arial" w:eastAsia="Times New Roman" w:hAnsi="Arial" w:cs="Arial"/>
                <w:color w:val="000000"/>
                <w:sz w:val="20"/>
                <w:szCs w:val="20"/>
              </w:rPr>
              <w:t xml:space="preserve"> ou de forme sécrétante non contrôlée et exprimant les récepteurs de la somatostatine sur l’imagerie TEP des récepteurs de la somatostatine, en relation avec les résultats de la TEP au FDG et après échec ou contre-indication d’un traitement par </w:t>
            </w:r>
            <w:r w:rsidR="002171F2">
              <w:rPr>
                <w:rFonts w:ascii="Arial" w:eastAsia="Times New Roman" w:hAnsi="Arial" w:cs="Arial"/>
                <w:color w:val="000000"/>
                <w:sz w:val="20"/>
                <w:szCs w:val="20"/>
              </w:rPr>
              <w:t>é</w:t>
            </w:r>
            <w:r w:rsidRPr="00DD706F">
              <w:rPr>
                <w:rFonts w:ascii="Arial" w:eastAsia="Times New Roman" w:hAnsi="Arial" w:cs="Arial"/>
                <w:color w:val="000000"/>
                <w:sz w:val="20"/>
                <w:szCs w:val="20"/>
              </w:rPr>
              <w:t>vérolimus et sur proposition de la RCP nationale Renaten.</w:t>
            </w:r>
          </w:p>
        </w:tc>
        <w:tc>
          <w:tcPr>
            <w:tcW w:w="510" w:type="dxa"/>
            <w:shd w:val="pct12" w:color="auto" w:fill="auto"/>
          </w:tcPr>
          <w:p w14:paraId="3CCBF647" w14:textId="77777777" w:rsidR="008B18A6" w:rsidRPr="00DD706F" w:rsidRDefault="008B18A6" w:rsidP="002A7401">
            <w:pPr>
              <w:rPr>
                <w:rFonts w:ascii="Arial" w:eastAsia="Times New Roman" w:hAnsi="Arial" w:cs="Arial"/>
                <w:color w:val="000000"/>
                <w:sz w:val="20"/>
                <w:szCs w:val="20"/>
              </w:rPr>
            </w:pPr>
          </w:p>
        </w:tc>
      </w:tr>
      <w:tr w:rsidR="008B18A6" w:rsidRPr="00DD706F" w14:paraId="182A4AAB" w14:textId="77777777" w:rsidTr="009933B5">
        <w:trPr>
          <w:trHeight w:val="1053"/>
        </w:trPr>
        <w:tc>
          <w:tcPr>
            <w:tcW w:w="9467" w:type="dxa"/>
          </w:tcPr>
          <w:p w14:paraId="487F58B9" w14:textId="77777777" w:rsidR="008B18A6" w:rsidRPr="00DD706F" w:rsidRDefault="008B18A6" w:rsidP="002A7401">
            <w:pPr>
              <w:rPr>
                <w:rFonts w:ascii="Arial" w:eastAsia="Times New Roman" w:hAnsi="Arial" w:cs="Arial"/>
                <w:color w:val="000000"/>
                <w:sz w:val="20"/>
                <w:szCs w:val="20"/>
              </w:rPr>
            </w:pPr>
            <w:r w:rsidRPr="00171296">
              <w:rPr>
                <w:rFonts w:ascii="Arial" w:eastAsia="Times New Roman" w:hAnsi="Arial" w:cs="Arial"/>
                <w:color w:val="000000"/>
                <w:sz w:val="20"/>
                <w:szCs w:val="20"/>
              </w:rPr>
              <w:t>TNE thymique, métastatique ou localement avancée inopérable, progressive ou de forme sécrétante non contrôlée et exprimant les récepteurs de la somatostatine sur l’imagerie TEP des récepteurs de la somatostatine, en relation avec les résultats de la TEP au FDG et sur proposition de la RCP nationale Renaten.</w:t>
            </w:r>
          </w:p>
        </w:tc>
        <w:tc>
          <w:tcPr>
            <w:tcW w:w="510" w:type="dxa"/>
            <w:shd w:val="pct12" w:color="auto" w:fill="auto"/>
          </w:tcPr>
          <w:p w14:paraId="587B95AF" w14:textId="77777777" w:rsidR="008B18A6" w:rsidRPr="00DD706F" w:rsidRDefault="008B18A6" w:rsidP="002A7401">
            <w:pPr>
              <w:rPr>
                <w:rFonts w:ascii="Arial" w:eastAsia="Times New Roman" w:hAnsi="Arial" w:cs="Arial"/>
                <w:color w:val="000000"/>
                <w:sz w:val="20"/>
                <w:szCs w:val="20"/>
              </w:rPr>
            </w:pPr>
          </w:p>
        </w:tc>
      </w:tr>
      <w:tr w:rsidR="008B18A6" w:rsidRPr="00DD706F" w14:paraId="46DA1DE4" w14:textId="77777777" w:rsidTr="009933B5">
        <w:trPr>
          <w:trHeight w:val="932"/>
        </w:trPr>
        <w:tc>
          <w:tcPr>
            <w:tcW w:w="9467" w:type="dxa"/>
          </w:tcPr>
          <w:p w14:paraId="297F51C6" w14:textId="77777777" w:rsidR="008B18A6" w:rsidRPr="00DD706F" w:rsidRDefault="008B18A6" w:rsidP="008B18A6">
            <w:pPr>
              <w:spacing w:before="100" w:beforeAutospacing="1" w:after="100" w:afterAutospacing="1"/>
              <w:rPr>
                <w:rFonts w:ascii="Arial" w:eastAsia="Times New Roman" w:hAnsi="Arial" w:cs="Arial"/>
                <w:color w:val="000000"/>
                <w:sz w:val="20"/>
                <w:szCs w:val="20"/>
              </w:rPr>
            </w:pPr>
            <w:r w:rsidRPr="00DD706F">
              <w:rPr>
                <w:rFonts w:ascii="Arial" w:eastAsia="Times New Roman" w:hAnsi="Arial" w:cs="Arial"/>
                <w:color w:val="000000"/>
                <w:sz w:val="20"/>
                <w:szCs w:val="20"/>
              </w:rPr>
              <w:t xml:space="preserve">Autre TNE y compris une TNE de primitif </w:t>
            </w:r>
            <w:r w:rsidRPr="00171296">
              <w:rPr>
                <w:rFonts w:ascii="Arial" w:eastAsia="Times New Roman" w:hAnsi="Arial" w:cs="Arial"/>
                <w:color w:val="000000"/>
                <w:sz w:val="20"/>
                <w:szCs w:val="20"/>
              </w:rPr>
              <w:t>inconnu</w:t>
            </w:r>
            <w:r w:rsidR="001A006E" w:rsidRPr="00171296">
              <w:rPr>
                <w:rFonts w:ascii="Arial" w:eastAsia="Times New Roman" w:hAnsi="Arial" w:cs="Arial"/>
                <w:color w:val="000000"/>
                <w:sz w:val="20"/>
                <w:szCs w:val="20"/>
              </w:rPr>
              <w:t xml:space="preserve"> </w:t>
            </w:r>
            <w:r w:rsidR="001A006E" w:rsidRPr="00A11B25">
              <w:rPr>
                <w:rFonts w:ascii="Arial" w:eastAsia="Times New Roman" w:hAnsi="Arial" w:cs="Arial"/>
                <w:color w:val="000000"/>
                <w:sz w:val="20"/>
                <w:szCs w:val="20"/>
              </w:rPr>
              <w:t>et TNE GEP G3</w:t>
            </w:r>
            <w:r w:rsidRPr="00A11B25">
              <w:rPr>
                <w:rFonts w:ascii="Arial" w:eastAsia="Times New Roman" w:hAnsi="Arial" w:cs="Arial"/>
                <w:color w:val="000000"/>
                <w:sz w:val="20"/>
                <w:szCs w:val="20"/>
              </w:rPr>
              <w:t>, métastatique</w:t>
            </w:r>
            <w:r w:rsidRPr="00DD706F">
              <w:rPr>
                <w:rFonts w:ascii="Arial" w:eastAsia="Times New Roman" w:hAnsi="Arial" w:cs="Arial"/>
                <w:color w:val="000000"/>
                <w:sz w:val="20"/>
                <w:szCs w:val="20"/>
              </w:rPr>
              <w:t xml:space="preserve"> ou localement avancée</w:t>
            </w:r>
            <w:r w:rsidR="002171F2">
              <w:rPr>
                <w:rFonts w:ascii="Arial" w:eastAsia="Times New Roman" w:hAnsi="Arial" w:cs="Arial"/>
                <w:color w:val="000000"/>
                <w:sz w:val="20"/>
                <w:szCs w:val="20"/>
              </w:rPr>
              <w:t>,</w:t>
            </w:r>
            <w:r w:rsidRPr="00DD706F">
              <w:rPr>
                <w:rFonts w:ascii="Arial" w:eastAsia="Times New Roman" w:hAnsi="Arial" w:cs="Arial"/>
                <w:color w:val="000000"/>
                <w:sz w:val="20"/>
                <w:szCs w:val="20"/>
              </w:rPr>
              <w:t xml:space="preserve"> inopérable, progressive ou de forme sécrétante non contrôlée et exprimant les récepteurs de la somatostatine sur l’imagerie TEP des récepteurs de la somatostatine, en relation avec les résultats de la TEP au FDG et à la FDOPA et sur proposition de la RCP nationale Renaten.</w:t>
            </w:r>
          </w:p>
        </w:tc>
        <w:tc>
          <w:tcPr>
            <w:tcW w:w="510" w:type="dxa"/>
            <w:shd w:val="pct12" w:color="auto" w:fill="auto"/>
          </w:tcPr>
          <w:p w14:paraId="1470CFA1" w14:textId="77777777" w:rsidR="008B18A6" w:rsidRPr="00DD706F" w:rsidRDefault="008B18A6" w:rsidP="002A7401">
            <w:pPr>
              <w:rPr>
                <w:rFonts w:ascii="Arial" w:eastAsia="Times New Roman" w:hAnsi="Arial" w:cs="Arial"/>
                <w:color w:val="000000"/>
                <w:sz w:val="20"/>
                <w:szCs w:val="20"/>
              </w:rPr>
            </w:pPr>
          </w:p>
        </w:tc>
      </w:tr>
    </w:tbl>
    <w:p w14:paraId="38B99BD4" w14:textId="77777777" w:rsidR="002A7401" w:rsidRPr="00DD706F" w:rsidRDefault="002A7401" w:rsidP="002A7401">
      <w:pPr>
        <w:rPr>
          <w:rFonts w:ascii="Arial" w:eastAsia="Times New Roman" w:hAnsi="Arial" w:cs="Arial"/>
          <w:color w:val="000000"/>
          <w:sz w:val="20"/>
          <w:szCs w:val="20"/>
        </w:rPr>
      </w:pPr>
    </w:p>
    <w:p w14:paraId="439BF25A" w14:textId="77777777" w:rsidR="008B18A6" w:rsidRPr="00DD706F" w:rsidRDefault="008B18A6" w:rsidP="002A7401">
      <w:pPr>
        <w:rPr>
          <w:rFonts w:ascii="Arial" w:eastAsia="Times New Roman" w:hAnsi="Arial" w:cs="Arial"/>
          <w:color w:val="000000"/>
          <w:sz w:val="20"/>
          <w:szCs w:val="20"/>
        </w:rPr>
      </w:pPr>
      <w:r w:rsidRPr="00DD706F">
        <w:rPr>
          <w:rFonts w:ascii="Arial" w:eastAsia="Times New Roman" w:hAnsi="Arial" w:cs="Arial"/>
          <w:b/>
          <w:color w:val="000000"/>
          <w:sz w:val="20"/>
          <w:szCs w:val="20"/>
        </w:rPr>
        <w:t>Cocher la localisation du primitif</w:t>
      </w:r>
      <w:r w:rsidRPr="00DD706F">
        <w:rPr>
          <w:rFonts w:ascii="Arial" w:eastAsia="Times New Roman" w:hAnsi="Arial" w:cs="Arial"/>
          <w:color w:val="000000"/>
          <w:sz w:val="20"/>
          <w:szCs w:val="20"/>
        </w:rPr>
        <w:t xml:space="preserve"> retenu</w:t>
      </w:r>
      <w:r w:rsidR="00470D38" w:rsidRPr="00DD706F">
        <w:rPr>
          <w:rFonts w:ascii="Arial" w:eastAsia="Times New Roman" w:hAnsi="Arial" w:cs="Arial"/>
          <w:color w:val="000000"/>
          <w:sz w:val="20"/>
          <w:szCs w:val="20"/>
        </w:rPr>
        <w:t>e</w:t>
      </w:r>
      <w:r w:rsidR="0040207A" w:rsidRPr="00DD706F">
        <w:rPr>
          <w:rFonts w:ascii="Arial" w:eastAsia="Times New Roman" w:hAnsi="Arial" w:cs="Arial"/>
          <w:color w:val="000000"/>
          <w:sz w:val="20"/>
          <w:szCs w:val="20"/>
        </w:rPr>
        <w:t xml:space="preserve"> pour la </w:t>
      </w:r>
      <w:r w:rsidRPr="00DD706F">
        <w:rPr>
          <w:rFonts w:ascii="Arial" w:eastAsia="Times New Roman" w:hAnsi="Arial" w:cs="Arial"/>
          <w:color w:val="000000"/>
          <w:sz w:val="20"/>
          <w:szCs w:val="20"/>
        </w:rPr>
        <w:t>P</w:t>
      </w:r>
      <w:r w:rsidR="0040207A" w:rsidRPr="00DD706F">
        <w:rPr>
          <w:rFonts w:ascii="Arial" w:eastAsia="Times New Roman" w:hAnsi="Arial" w:cs="Arial"/>
          <w:color w:val="000000"/>
          <w:sz w:val="20"/>
          <w:szCs w:val="20"/>
        </w:rPr>
        <w:t>C</w:t>
      </w:r>
      <w:r w:rsidRPr="00DD706F">
        <w:rPr>
          <w:rFonts w:ascii="Arial" w:eastAsia="Times New Roman" w:hAnsi="Arial" w:cs="Arial"/>
          <w:color w:val="000000"/>
          <w:sz w:val="20"/>
          <w:szCs w:val="20"/>
        </w:rPr>
        <w:t>U</w:t>
      </w:r>
      <w:r w:rsidR="00470D38" w:rsidRPr="00DD706F">
        <w:rPr>
          <w:rFonts w:ascii="Arial" w:eastAsia="Times New Roman" w:hAnsi="Arial" w:cs="Arial"/>
          <w:color w:val="000000"/>
          <w:sz w:val="20"/>
          <w:szCs w:val="20"/>
        </w:rPr>
        <w:t> :</w:t>
      </w:r>
    </w:p>
    <w:tbl>
      <w:tblPr>
        <w:tblStyle w:val="Grilledutableau"/>
        <w:tblW w:w="9991" w:type="dxa"/>
        <w:shd w:val="pct12" w:color="auto" w:fill="auto"/>
        <w:tblLook w:val="04A0" w:firstRow="1" w:lastRow="0" w:firstColumn="1" w:lastColumn="0" w:noHBand="0" w:noVBand="1"/>
      </w:tblPr>
      <w:tblGrid>
        <w:gridCol w:w="7792"/>
        <w:gridCol w:w="2199"/>
      </w:tblGrid>
      <w:tr w:rsidR="008B18A6" w:rsidRPr="00DD706F" w14:paraId="0F6FC50C" w14:textId="77777777" w:rsidTr="009335ED">
        <w:trPr>
          <w:trHeight w:val="263"/>
        </w:trPr>
        <w:tc>
          <w:tcPr>
            <w:tcW w:w="7792" w:type="dxa"/>
            <w:shd w:val="clear" w:color="auto" w:fill="auto"/>
          </w:tcPr>
          <w:p w14:paraId="50AD3478" w14:textId="77777777" w:rsidR="008B18A6" w:rsidRPr="00DD706F" w:rsidRDefault="006B3640" w:rsidP="002A7401">
            <w:pPr>
              <w:rPr>
                <w:rFonts w:ascii="Arial" w:eastAsia="Times New Roman" w:hAnsi="Arial" w:cs="Arial"/>
                <w:color w:val="000000"/>
                <w:sz w:val="20"/>
                <w:szCs w:val="20"/>
              </w:rPr>
            </w:pPr>
            <w:r w:rsidRPr="00DD706F">
              <w:rPr>
                <w:rFonts w:ascii="Arial" w:eastAsia="Times New Roman" w:hAnsi="Arial" w:cs="Arial"/>
                <w:color w:val="000000"/>
                <w:sz w:val="20"/>
                <w:szCs w:val="20"/>
              </w:rPr>
              <w:t>Broncho-pulmonaire</w:t>
            </w:r>
          </w:p>
        </w:tc>
        <w:tc>
          <w:tcPr>
            <w:tcW w:w="2199" w:type="dxa"/>
            <w:shd w:val="pct12" w:color="auto" w:fill="auto"/>
          </w:tcPr>
          <w:p w14:paraId="1FC2CE44" w14:textId="77777777" w:rsidR="008B18A6" w:rsidRPr="00DD706F" w:rsidRDefault="008B18A6" w:rsidP="002A7401">
            <w:pPr>
              <w:rPr>
                <w:rFonts w:ascii="Arial" w:eastAsia="Times New Roman" w:hAnsi="Arial" w:cs="Arial"/>
                <w:color w:val="000000"/>
                <w:sz w:val="20"/>
                <w:szCs w:val="20"/>
              </w:rPr>
            </w:pPr>
          </w:p>
        </w:tc>
      </w:tr>
      <w:tr w:rsidR="008B18A6" w:rsidRPr="00DD706F" w14:paraId="66F33BE6" w14:textId="77777777" w:rsidTr="009335ED">
        <w:trPr>
          <w:trHeight w:val="263"/>
        </w:trPr>
        <w:tc>
          <w:tcPr>
            <w:tcW w:w="7792" w:type="dxa"/>
            <w:shd w:val="clear" w:color="auto" w:fill="auto"/>
          </w:tcPr>
          <w:p w14:paraId="4DE715A1" w14:textId="77777777" w:rsidR="008B18A6" w:rsidRPr="00DD706F" w:rsidRDefault="008B18A6" w:rsidP="002A7401">
            <w:pPr>
              <w:rPr>
                <w:rFonts w:ascii="Arial" w:eastAsia="Times New Roman" w:hAnsi="Arial" w:cs="Arial"/>
                <w:color w:val="000000"/>
                <w:sz w:val="20"/>
                <w:szCs w:val="20"/>
              </w:rPr>
            </w:pPr>
            <w:r w:rsidRPr="00DD706F">
              <w:rPr>
                <w:rFonts w:ascii="Arial" w:eastAsia="Times New Roman" w:hAnsi="Arial" w:cs="Arial"/>
                <w:color w:val="000000"/>
                <w:sz w:val="20"/>
                <w:szCs w:val="20"/>
              </w:rPr>
              <w:t>Thymique</w:t>
            </w:r>
          </w:p>
        </w:tc>
        <w:tc>
          <w:tcPr>
            <w:tcW w:w="2199" w:type="dxa"/>
            <w:shd w:val="pct12" w:color="auto" w:fill="auto"/>
          </w:tcPr>
          <w:p w14:paraId="3535AB23" w14:textId="77777777" w:rsidR="008B18A6" w:rsidRPr="00DD706F" w:rsidRDefault="008B18A6" w:rsidP="002A7401">
            <w:pPr>
              <w:rPr>
                <w:rFonts w:ascii="Arial" w:eastAsia="Times New Roman" w:hAnsi="Arial" w:cs="Arial"/>
                <w:color w:val="000000"/>
                <w:sz w:val="20"/>
                <w:szCs w:val="20"/>
              </w:rPr>
            </w:pPr>
          </w:p>
        </w:tc>
      </w:tr>
      <w:tr w:rsidR="008B18A6" w:rsidRPr="00DD706F" w14:paraId="0DA86D23" w14:textId="77777777" w:rsidTr="009335ED">
        <w:trPr>
          <w:trHeight w:val="246"/>
        </w:trPr>
        <w:tc>
          <w:tcPr>
            <w:tcW w:w="7792" w:type="dxa"/>
            <w:shd w:val="clear" w:color="auto" w:fill="auto"/>
          </w:tcPr>
          <w:p w14:paraId="1C4DCCC2" w14:textId="77777777" w:rsidR="008B18A6" w:rsidRPr="00DD706F" w:rsidRDefault="008B18A6" w:rsidP="002A7401">
            <w:pPr>
              <w:rPr>
                <w:rFonts w:ascii="Arial" w:eastAsia="Times New Roman" w:hAnsi="Arial" w:cs="Arial"/>
                <w:color w:val="000000"/>
                <w:sz w:val="20"/>
                <w:szCs w:val="20"/>
              </w:rPr>
            </w:pPr>
            <w:r w:rsidRPr="00DD706F">
              <w:rPr>
                <w:rFonts w:ascii="Arial" w:eastAsia="Times New Roman" w:hAnsi="Arial" w:cs="Arial"/>
                <w:color w:val="000000"/>
                <w:sz w:val="20"/>
                <w:szCs w:val="20"/>
              </w:rPr>
              <w:t>Primitif inconnu</w:t>
            </w:r>
          </w:p>
        </w:tc>
        <w:tc>
          <w:tcPr>
            <w:tcW w:w="2199" w:type="dxa"/>
            <w:shd w:val="pct12" w:color="auto" w:fill="auto"/>
          </w:tcPr>
          <w:p w14:paraId="6FB4FF06" w14:textId="77777777" w:rsidR="008B18A6" w:rsidRPr="00DD706F" w:rsidRDefault="008B18A6" w:rsidP="002A7401">
            <w:pPr>
              <w:rPr>
                <w:rFonts w:ascii="Arial" w:eastAsia="Times New Roman" w:hAnsi="Arial" w:cs="Arial"/>
                <w:color w:val="000000"/>
                <w:sz w:val="20"/>
                <w:szCs w:val="20"/>
              </w:rPr>
            </w:pPr>
          </w:p>
        </w:tc>
      </w:tr>
      <w:tr w:rsidR="008B18A6" w:rsidRPr="00DD706F" w14:paraId="1ABD31DB" w14:textId="77777777" w:rsidTr="009335ED">
        <w:trPr>
          <w:trHeight w:val="263"/>
        </w:trPr>
        <w:tc>
          <w:tcPr>
            <w:tcW w:w="7792" w:type="dxa"/>
            <w:shd w:val="clear" w:color="auto" w:fill="auto"/>
          </w:tcPr>
          <w:p w14:paraId="116F972F" w14:textId="77777777" w:rsidR="008B18A6" w:rsidRPr="00DD706F" w:rsidRDefault="008B18A6" w:rsidP="002534A2">
            <w:pPr>
              <w:rPr>
                <w:rFonts w:ascii="Arial" w:eastAsia="Times New Roman" w:hAnsi="Arial" w:cs="Arial"/>
                <w:color w:val="000000"/>
                <w:sz w:val="20"/>
                <w:szCs w:val="20"/>
              </w:rPr>
            </w:pPr>
            <w:r w:rsidRPr="00DD706F">
              <w:rPr>
                <w:rFonts w:ascii="Arial" w:eastAsia="Times New Roman" w:hAnsi="Arial" w:cs="Arial"/>
                <w:color w:val="000000"/>
                <w:sz w:val="20"/>
                <w:szCs w:val="20"/>
              </w:rPr>
              <w:t xml:space="preserve">Autre TNE que GEP-NET </w:t>
            </w:r>
            <w:r w:rsidRPr="00A11B25">
              <w:rPr>
                <w:rFonts w:ascii="Arial" w:eastAsia="Times New Roman" w:hAnsi="Arial" w:cs="Arial"/>
                <w:color w:val="000000"/>
                <w:sz w:val="20"/>
                <w:szCs w:val="20"/>
              </w:rPr>
              <w:t xml:space="preserve">ou thoracique </w:t>
            </w:r>
            <w:r w:rsidR="002D5ED7" w:rsidRPr="00A11B25">
              <w:rPr>
                <w:rFonts w:ascii="Arial" w:hAnsi="Arial" w:cs="Arial"/>
                <w:color w:val="000000"/>
                <w:sz w:val="20"/>
                <w:szCs w:val="20"/>
              </w:rPr>
              <w:t>laquelle: …..</w:t>
            </w:r>
          </w:p>
        </w:tc>
        <w:tc>
          <w:tcPr>
            <w:tcW w:w="2199" w:type="dxa"/>
            <w:shd w:val="pct12" w:color="auto" w:fill="auto"/>
          </w:tcPr>
          <w:p w14:paraId="010793C9" w14:textId="77777777" w:rsidR="008B18A6" w:rsidRPr="00DD706F" w:rsidRDefault="008B18A6" w:rsidP="002A7401">
            <w:pPr>
              <w:rPr>
                <w:rFonts w:ascii="Arial" w:eastAsia="Times New Roman" w:hAnsi="Arial" w:cs="Arial"/>
                <w:color w:val="000000"/>
                <w:sz w:val="20"/>
                <w:szCs w:val="20"/>
              </w:rPr>
            </w:pPr>
          </w:p>
        </w:tc>
      </w:tr>
      <w:tr w:rsidR="008B18A6" w:rsidRPr="00DD706F" w14:paraId="39C8DA96" w14:textId="77777777" w:rsidTr="009335ED">
        <w:trPr>
          <w:trHeight w:val="246"/>
        </w:trPr>
        <w:tc>
          <w:tcPr>
            <w:tcW w:w="7792" w:type="dxa"/>
            <w:shd w:val="clear" w:color="auto" w:fill="auto"/>
          </w:tcPr>
          <w:p w14:paraId="672E5C00" w14:textId="77777777" w:rsidR="008B18A6" w:rsidRPr="00DD706F" w:rsidRDefault="008B18A6" w:rsidP="002A7401">
            <w:pPr>
              <w:rPr>
                <w:rFonts w:ascii="Arial" w:eastAsia="Times New Roman" w:hAnsi="Arial" w:cs="Arial"/>
                <w:color w:val="000000"/>
                <w:sz w:val="20"/>
                <w:szCs w:val="20"/>
              </w:rPr>
            </w:pPr>
            <w:r w:rsidRPr="00DD706F">
              <w:rPr>
                <w:rFonts w:ascii="Arial" w:eastAsia="Times New Roman" w:hAnsi="Arial" w:cs="Arial"/>
                <w:color w:val="000000"/>
                <w:sz w:val="20"/>
                <w:szCs w:val="20"/>
              </w:rPr>
              <w:t>TNE GEP (gastro</w:t>
            </w:r>
            <w:r w:rsidR="006B3640" w:rsidRPr="00DD706F">
              <w:rPr>
                <w:rFonts w:ascii="Arial" w:eastAsia="Times New Roman" w:hAnsi="Arial" w:cs="Arial"/>
                <w:color w:val="000000"/>
                <w:sz w:val="20"/>
                <w:szCs w:val="20"/>
              </w:rPr>
              <w:t>-</w:t>
            </w:r>
            <w:r w:rsidRPr="00DD706F">
              <w:rPr>
                <w:rFonts w:ascii="Arial" w:eastAsia="Times New Roman" w:hAnsi="Arial" w:cs="Arial"/>
                <w:color w:val="000000"/>
                <w:sz w:val="20"/>
                <w:szCs w:val="20"/>
              </w:rPr>
              <w:t>entéro</w:t>
            </w:r>
            <w:r w:rsidR="006B3640" w:rsidRPr="00DD706F">
              <w:rPr>
                <w:rFonts w:ascii="Arial" w:eastAsia="Times New Roman" w:hAnsi="Arial" w:cs="Arial"/>
                <w:color w:val="000000"/>
                <w:sz w:val="20"/>
                <w:szCs w:val="20"/>
              </w:rPr>
              <w:t>-</w:t>
            </w:r>
            <w:r w:rsidRPr="00DD706F">
              <w:rPr>
                <w:rFonts w:ascii="Arial" w:eastAsia="Times New Roman" w:hAnsi="Arial" w:cs="Arial"/>
                <w:color w:val="000000"/>
                <w:sz w:val="20"/>
                <w:szCs w:val="20"/>
              </w:rPr>
              <w:t>pancréatique) G3 (les TNE-GEP G1-G2 étant dans l’AMM)</w:t>
            </w:r>
          </w:p>
        </w:tc>
        <w:tc>
          <w:tcPr>
            <w:tcW w:w="2199" w:type="dxa"/>
            <w:shd w:val="pct12" w:color="auto" w:fill="auto"/>
          </w:tcPr>
          <w:p w14:paraId="788C4F3D" w14:textId="77777777" w:rsidR="008B18A6" w:rsidRPr="00DD706F" w:rsidRDefault="008B18A6" w:rsidP="002A7401">
            <w:pPr>
              <w:rPr>
                <w:rFonts w:ascii="Arial" w:eastAsia="Times New Roman" w:hAnsi="Arial" w:cs="Arial"/>
                <w:color w:val="000000"/>
                <w:sz w:val="20"/>
                <w:szCs w:val="20"/>
              </w:rPr>
            </w:pPr>
          </w:p>
        </w:tc>
      </w:tr>
    </w:tbl>
    <w:p w14:paraId="6976770B" w14:textId="77777777" w:rsidR="008B18A6" w:rsidRPr="00DD706F" w:rsidRDefault="008B18A6" w:rsidP="002A7401">
      <w:pPr>
        <w:rPr>
          <w:rFonts w:ascii="Arial" w:eastAsia="Times New Roman" w:hAnsi="Arial" w:cs="Arial"/>
          <w:color w:val="000000"/>
          <w:sz w:val="20"/>
          <w:szCs w:val="20"/>
        </w:rPr>
      </w:pPr>
    </w:p>
    <w:p w14:paraId="00C1D6F0" w14:textId="77777777" w:rsidR="00470D38" w:rsidRPr="00DD706F" w:rsidRDefault="00470D38" w:rsidP="00470D38">
      <w:pPr>
        <w:rPr>
          <w:rFonts w:ascii="Arial" w:eastAsia="Times New Roman" w:hAnsi="Arial" w:cs="Arial"/>
          <w:color w:val="000000"/>
          <w:sz w:val="20"/>
          <w:szCs w:val="20"/>
        </w:rPr>
      </w:pPr>
      <w:r w:rsidRPr="00DD706F">
        <w:rPr>
          <w:rFonts w:ascii="Arial" w:eastAsia="Times New Roman" w:hAnsi="Arial" w:cs="Arial"/>
          <w:b/>
          <w:color w:val="000000"/>
          <w:sz w:val="20"/>
          <w:szCs w:val="20"/>
        </w:rPr>
        <w:t>Cocher l’indication du traitement </w:t>
      </w:r>
      <w:r w:rsidR="007917E0" w:rsidRPr="007917E0">
        <w:rPr>
          <w:rFonts w:ascii="Arial" w:eastAsia="Times New Roman" w:hAnsi="Arial" w:cs="Arial"/>
          <w:i/>
          <w:color w:val="000000"/>
          <w:sz w:val="20"/>
          <w:szCs w:val="20"/>
        </w:rPr>
        <w:t>(choix multiple possible)</w:t>
      </w:r>
      <w:r w:rsidRPr="007917E0">
        <w:rPr>
          <w:rFonts w:ascii="Arial" w:eastAsia="Times New Roman" w:hAnsi="Arial" w:cs="Arial"/>
          <w:i/>
          <w:color w:val="000000"/>
          <w:sz w:val="20"/>
          <w:szCs w:val="20"/>
        </w:rPr>
        <w:t>:</w:t>
      </w:r>
    </w:p>
    <w:tbl>
      <w:tblPr>
        <w:tblStyle w:val="Grilledutableau"/>
        <w:tblW w:w="10021" w:type="dxa"/>
        <w:tblLook w:val="04A0" w:firstRow="1" w:lastRow="0" w:firstColumn="1" w:lastColumn="0" w:noHBand="0" w:noVBand="1"/>
      </w:tblPr>
      <w:tblGrid>
        <w:gridCol w:w="9493"/>
        <w:gridCol w:w="528"/>
      </w:tblGrid>
      <w:tr w:rsidR="00470D38" w:rsidRPr="00DD706F" w14:paraId="0F189952" w14:textId="77777777" w:rsidTr="009933B5">
        <w:trPr>
          <w:trHeight w:val="305"/>
        </w:trPr>
        <w:tc>
          <w:tcPr>
            <w:tcW w:w="9493" w:type="dxa"/>
          </w:tcPr>
          <w:p w14:paraId="275F64EB" w14:textId="77777777" w:rsidR="00470D38" w:rsidRPr="00DD706F" w:rsidRDefault="00470D38" w:rsidP="00C4762A">
            <w:pPr>
              <w:rPr>
                <w:rFonts w:ascii="Arial" w:eastAsia="Times New Roman" w:hAnsi="Arial" w:cs="Arial"/>
                <w:color w:val="000000"/>
                <w:sz w:val="20"/>
                <w:szCs w:val="20"/>
              </w:rPr>
            </w:pPr>
            <w:r w:rsidRPr="00DD706F">
              <w:rPr>
                <w:rFonts w:ascii="Arial" w:eastAsia="Times New Roman" w:hAnsi="Arial" w:cs="Arial"/>
                <w:color w:val="000000"/>
                <w:sz w:val="20"/>
                <w:szCs w:val="20"/>
              </w:rPr>
              <w:t>Tumeur progressive selon les critères RECIST depuis la précédente ligne systémique</w:t>
            </w:r>
          </w:p>
        </w:tc>
        <w:tc>
          <w:tcPr>
            <w:tcW w:w="528" w:type="dxa"/>
            <w:shd w:val="pct12" w:color="auto" w:fill="auto"/>
          </w:tcPr>
          <w:p w14:paraId="11AF59E6" w14:textId="77777777" w:rsidR="00470D38" w:rsidRPr="00DD706F" w:rsidRDefault="00470D38" w:rsidP="00C4762A">
            <w:pPr>
              <w:rPr>
                <w:rFonts w:ascii="Arial" w:eastAsia="Times New Roman" w:hAnsi="Arial" w:cs="Arial"/>
                <w:color w:val="000000"/>
                <w:sz w:val="20"/>
                <w:szCs w:val="20"/>
              </w:rPr>
            </w:pPr>
          </w:p>
        </w:tc>
      </w:tr>
      <w:tr w:rsidR="00470D38" w:rsidRPr="00DD706F" w14:paraId="4561B83A" w14:textId="77777777" w:rsidTr="009933B5">
        <w:trPr>
          <w:trHeight w:val="286"/>
        </w:trPr>
        <w:tc>
          <w:tcPr>
            <w:tcW w:w="9493" w:type="dxa"/>
          </w:tcPr>
          <w:p w14:paraId="3DBEA8EE" w14:textId="77777777" w:rsidR="00470D38" w:rsidRPr="00DD706F" w:rsidRDefault="00470D38" w:rsidP="00C4762A">
            <w:pPr>
              <w:rPr>
                <w:rFonts w:ascii="Arial" w:eastAsia="Times New Roman" w:hAnsi="Arial" w:cs="Arial"/>
                <w:color w:val="000000"/>
                <w:sz w:val="20"/>
                <w:szCs w:val="20"/>
              </w:rPr>
            </w:pPr>
            <w:r w:rsidRPr="00DD706F">
              <w:rPr>
                <w:rFonts w:ascii="Arial" w:eastAsia="Times New Roman" w:hAnsi="Arial" w:cs="Arial"/>
                <w:color w:val="000000"/>
                <w:sz w:val="20"/>
                <w:szCs w:val="20"/>
              </w:rPr>
              <w:t>Forme sécrétante non contrôlée</w:t>
            </w:r>
          </w:p>
        </w:tc>
        <w:tc>
          <w:tcPr>
            <w:tcW w:w="528" w:type="dxa"/>
            <w:shd w:val="pct12" w:color="auto" w:fill="auto"/>
          </w:tcPr>
          <w:p w14:paraId="56639541" w14:textId="77777777" w:rsidR="00470D38" w:rsidRPr="00DD706F" w:rsidRDefault="00470D38" w:rsidP="00C4762A">
            <w:pPr>
              <w:rPr>
                <w:rFonts w:ascii="Arial" w:eastAsia="Times New Roman" w:hAnsi="Arial" w:cs="Arial"/>
                <w:color w:val="000000"/>
                <w:sz w:val="20"/>
                <w:szCs w:val="20"/>
              </w:rPr>
            </w:pPr>
          </w:p>
        </w:tc>
      </w:tr>
      <w:tr w:rsidR="001A006E" w:rsidRPr="00DD706F" w14:paraId="0C74C649" w14:textId="77777777" w:rsidTr="00B16C4E">
        <w:trPr>
          <w:trHeight w:val="286"/>
        </w:trPr>
        <w:tc>
          <w:tcPr>
            <w:tcW w:w="10021" w:type="dxa"/>
            <w:gridSpan w:val="2"/>
          </w:tcPr>
          <w:p w14:paraId="50E56C33" w14:textId="77777777" w:rsidR="001A006E" w:rsidRPr="00DD706F" w:rsidRDefault="001A006E" w:rsidP="00C4762A">
            <w:pPr>
              <w:rPr>
                <w:rFonts w:ascii="Arial" w:eastAsia="Times New Roman" w:hAnsi="Arial" w:cs="Arial"/>
                <w:color w:val="000000"/>
                <w:sz w:val="20"/>
                <w:szCs w:val="20"/>
              </w:rPr>
            </w:pPr>
            <w:r w:rsidRPr="00A11B25">
              <w:rPr>
                <w:rFonts w:ascii="Arial" w:eastAsia="Times New Roman" w:hAnsi="Arial" w:cs="Arial"/>
                <w:color w:val="000000"/>
                <w:sz w:val="20"/>
                <w:szCs w:val="20"/>
              </w:rPr>
              <w:t>Autre indication (expliquez) :</w:t>
            </w:r>
          </w:p>
        </w:tc>
      </w:tr>
    </w:tbl>
    <w:p w14:paraId="76E78541" w14:textId="77777777" w:rsidR="00470D38" w:rsidRPr="00DD706F" w:rsidRDefault="00470D38" w:rsidP="00470D38">
      <w:pPr>
        <w:rPr>
          <w:rFonts w:ascii="Arial" w:eastAsia="Times New Roman" w:hAnsi="Arial" w:cs="Arial"/>
          <w:color w:val="000000"/>
          <w:sz w:val="20"/>
          <w:szCs w:val="20"/>
        </w:rPr>
      </w:pPr>
    </w:p>
    <w:p w14:paraId="2AF00B4C" w14:textId="77777777" w:rsidR="008B18A6" w:rsidRPr="00DD706F" w:rsidRDefault="008B18A6" w:rsidP="008B18A6">
      <w:pPr>
        <w:rPr>
          <w:rFonts w:ascii="Arial" w:eastAsia="Times New Roman" w:hAnsi="Arial" w:cs="Arial"/>
          <w:color w:val="000000"/>
          <w:sz w:val="20"/>
          <w:szCs w:val="20"/>
        </w:rPr>
      </w:pPr>
      <w:r w:rsidRPr="00DD706F">
        <w:rPr>
          <w:rFonts w:ascii="Arial" w:eastAsia="Times New Roman" w:hAnsi="Arial" w:cs="Arial"/>
          <w:b/>
          <w:color w:val="000000"/>
          <w:sz w:val="20"/>
          <w:szCs w:val="20"/>
        </w:rPr>
        <w:t>Indiquer les imageries fonctionnelles faite</w:t>
      </w:r>
      <w:r w:rsidR="002171F2">
        <w:rPr>
          <w:rFonts w:ascii="Arial" w:eastAsia="Times New Roman" w:hAnsi="Arial" w:cs="Arial"/>
          <w:b/>
          <w:color w:val="000000"/>
          <w:sz w:val="20"/>
          <w:szCs w:val="20"/>
        </w:rPr>
        <w:t>s</w:t>
      </w:r>
      <w:r w:rsidRPr="00DD706F">
        <w:rPr>
          <w:rFonts w:ascii="Arial" w:eastAsia="Times New Roman" w:hAnsi="Arial" w:cs="Arial"/>
          <w:b/>
          <w:color w:val="000000"/>
          <w:sz w:val="20"/>
          <w:szCs w:val="20"/>
        </w:rPr>
        <w:t xml:space="preserve"> avec </w:t>
      </w:r>
      <w:r w:rsidR="006B3640" w:rsidRPr="00DD706F">
        <w:rPr>
          <w:rFonts w:ascii="Arial" w:eastAsia="Times New Roman" w:hAnsi="Arial" w:cs="Arial"/>
          <w:b/>
          <w:color w:val="000000"/>
          <w:sz w:val="20"/>
          <w:szCs w:val="20"/>
        </w:rPr>
        <w:t>les résultats</w:t>
      </w:r>
    </w:p>
    <w:tbl>
      <w:tblPr>
        <w:tblStyle w:val="Grilledutableau"/>
        <w:tblW w:w="10031" w:type="dxa"/>
        <w:tblLook w:val="04A0" w:firstRow="1" w:lastRow="0" w:firstColumn="1" w:lastColumn="0" w:noHBand="0" w:noVBand="1"/>
      </w:tblPr>
      <w:tblGrid>
        <w:gridCol w:w="2830"/>
        <w:gridCol w:w="993"/>
        <w:gridCol w:w="2330"/>
        <w:gridCol w:w="1497"/>
        <w:gridCol w:w="2381"/>
      </w:tblGrid>
      <w:tr w:rsidR="00470D38" w:rsidRPr="00DD706F" w14:paraId="0F140366" w14:textId="77777777" w:rsidTr="009933B5">
        <w:tc>
          <w:tcPr>
            <w:tcW w:w="2830" w:type="dxa"/>
            <w:shd w:val="pct12" w:color="auto" w:fill="auto"/>
          </w:tcPr>
          <w:p w14:paraId="55EE1FAD" w14:textId="77777777" w:rsidR="00470D38" w:rsidRPr="00DD706F" w:rsidRDefault="00470D38" w:rsidP="00CC6223">
            <w:pPr>
              <w:jc w:val="center"/>
              <w:rPr>
                <w:rFonts w:ascii="Arial" w:eastAsia="Times New Roman" w:hAnsi="Arial" w:cs="Arial"/>
                <w:color w:val="000000"/>
                <w:sz w:val="20"/>
                <w:szCs w:val="20"/>
              </w:rPr>
            </w:pPr>
            <w:r w:rsidRPr="00DD706F">
              <w:rPr>
                <w:rFonts w:ascii="Arial" w:eastAsia="Times New Roman" w:hAnsi="Arial" w:cs="Arial"/>
                <w:color w:val="000000"/>
                <w:sz w:val="20"/>
                <w:szCs w:val="20"/>
              </w:rPr>
              <w:t>Type d’examen</w:t>
            </w:r>
          </w:p>
        </w:tc>
        <w:tc>
          <w:tcPr>
            <w:tcW w:w="993" w:type="dxa"/>
            <w:shd w:val="pct12" w:color="auto" w:fill="auto"/>
          </w:tcPr>
          <w:p w14:paraId="2B420B1D" w14:textId="77777777" w:rsidR="00470D38" w:rsidRPr="00DD706F" w:rsidRDefault="00470D38" w:rsidP="00CC6223">
            <w:pPr>
              <w:jc w:val="center"/>
              <w:rPr>
                <w:rFonts w:ascii="Arial" w:eastAsia="Times New Roman" w:hAnsi="Arial" w:cs="Arial"/>
                <w:color w:val="000000"/>
                <w:sz w:val="20"/>
                <w:szCs w:val="20"/>
              </w:rPr>
            </w:pPr>
            <w:r w:rsidRPr="00DD706F">
              <w:rPr>
                <w:rFonts w:ascii="Arial" w:eastAsia="Times New Roman" w:hAnsi="Arial" w:cs="Arial"/>
                <w:color w:val="000000"/>
                <w:sz w:val="20"/>
                <w:szCs w:val="20"/>
              </w:rPr>
              <w:t>Date du TEP</w:t>
            </w:r>
          </w:p>
        </w:tc>
        <w:tc>
          <w:tcPr>
            <w:tcW w:w="2330" w:type="dxa"/>
            <w:shd w:val="pct12" w:color="auto" w:fill="auto"/>
          </w:tcPr>
          <w:p w14:paraId="1FB11428" w14:textId="77777777" w:rsidR="00470D38" w:rsidRPr="00DD706F" w:rsidRDefault="00470D38" w:rsidP="00CC6223">
            <w:pPr>
              <w:jc w:val="center"/>
              <w:rPr>
                <w:rFonts w:ascii="Arial" w:eastAsia="Times New Roman" w:hAnsi="Arial" w:cs="Arial"/>
                <w:color w:val="000000"/>
                <w:sz w:val="20"/>
                <w:szCs w:val="20"/>
              </w:rPr>
            </w:pPr>
            <w:r w:rsidRPr="00DD706F">
              <w:rPr>
                <w:rFonts w:ascii="Arial" w:eastAsia="Times New Roman" w:hAnsi="Arial" w:cs="Arial"/>
                <w:color w:val="000000"/>
                <w:sz w:val="20"/>
                <w:szCs w:val="20"/>
              </w:rPr>
              <w:t>Fixation homogène/hétérogène des lésions cibles</w:t>
            </w:r>
          </w:p>
        </w:tc>
        <w:tc>
          <w:tcPr>
            <w:tcW w:w="1497" w:type="dxa"/>
            <w:shd w:val="pct12" w:color="auto" w:fill="auto"/>
          </w:tcPr>
          <w:p w14:paraId="675EF3FB" w14:textId="77777777" w:rsidR="00470D38" w:rsidRPr="00DD706F" w:rsidRDefault="00470D38" w:rsidP="00CC6223">
            <w:pPr>
              <w:jc w:val="center"/>
              <w:rPr>
                <w:rFonts w:ascii="Arial" w:eastAsia="Times New Roman" w:hAnsi="Arial" w:cs="Arial"/>
                <w:color w:val="000000"/>
                <w:sz w:val="20"/>
                <w:szCs w:val="20"/>
              </w:rPr>
            </w:pPr>
            <w:r w:rsidRPr="00DD706F">
              <w:rPr>
                <w:rFonts w:ascii="Arial" w:eastAsia="Times New Roman" w:hAnsi="Arial" w:cs="Arial"/>
                <w:color w:val="000000"/>
                <w:sz w:val="20"/>
                <w:szCs w:val="20"/>
              </w:rPr>
              <w:t>Intensité de fixation (équivalent Krenning)</w:t>
            </w:r>
          </w:p>
        </w:tc>
        <w:tc>
          <w:tcPr>
            <w:tcW w:w="2381" w:type="dxa"/>
            <w:shd w:val="pct12" w:color="auto" w:fill="auto"/>
          </w:tcPr>
          <w:p w14:paraId="40C2DFE4" w14:textId="77777777" w:rsidR="00470D38" w:rsidRPr="00DD706F" w:rsidRDefault="00470D38" w:rsidP="00CC6223">
            <w:pPr>
              <w:jc w:val="center"/>
              <w:rPr>
                <w:rFonts w:ascii="Arial" w:eastAsia="Times New Roman" w:hAnsi="Arial" w:cs="Arial"/>
                <w:color w:val="000000"/>
                <w:sz w:val="20"/>
                <w:szCs w:val="20"/>
              </w:rPr>
            </w:pPr>
            <w:r w:rsidRPr="00DD706F">
              <w:rPr>
                <w:rFonts w:ascii="Arial" w:eastAsia="Times New Roman" w:hAnsi="Arial" w:cs="Arial"/>
                <w:color w:val="000000"/>
                <w:sz w:val="20"/>
                <w:szCs w:val="20"/>
              </w:rPr>
              <w:t>Commentaires : présence/absence de mismatch entre les TEP…)</w:t>
            </w:r>
          </w:p>
        </w:tc>
      </w:tr>
      <w:tr w:rsidR="00470D38" w:rsidRPr="00DD706F" w14:paraId="31815908" w14:textId="77777777" w:rsidTr="00051CBF">
        <w:tc>
          <w:tcPr>
            <w:tcW w:w="2830" w:type="dxa"/>
          </w:tcPr>
          <w:p w14:paraId="0DD3242B" w14:textId="77777777" w:rsidR="00470D38" w:rsidRPr="00DD706F" w:rsidRDefault="00470D38" w:rsidP="00470D38">
            <w:pPr>
              <w:rPr>
                <w:rFonts w:ascii="Arial" w:eastAsia="Times New Roman" w:hAnsi="Arial" w:cs="Arial"/>
                <w:color w:val="000000"/>
                <w:sz w:val="20"/>
                <w:szCs w:val="20"/>
              </w:rPr>
            </w:pPr>
            <w:r w:rsidRPr="00DD706F">
              <w:rPr>
                <w:rFonts w:ascii="Arial" w:eastAsia="Times New Roman" w:hAnsi="Arial" w:cs="Arial"/>
                <w:color w:val="000000"/>
                <w:sz w:val="20"/>
                <w:szCs w:val="20"/>
              </w:rPr>
              <w:t>Imagerie TEP des récepteurs de la somatostatine</w:t>
            </w:r>
          </w:p>
        </w:tc>
        <w:tc>
          <w:tcPr>
            <w:tcW w:w="993" w:type="dxa"/>
          </w:tcPr>
          <w:p w14:paraId="781F3D5D" w14:textId="77777777" w:rsidR="00470D38" w:rsidRPr="00DD706F" w:rsidRDefault="00470D38" w:rsidP="00C4762A">
            <w:pPr>
              <w:rPr>
                <w:rFonts w:ascii="Arial" w:eastAsia="Times New Roman" w:hAnsi="Arial" w:cs="Arial"/>
                <w:color w:val="000000"/>
                <w:sz w:val="20"/>
                <w:szCs w:val="20"/>
              </w:rPr>
            </w:pPr>
          </w:p>
        </w:tc>
        <w:tc>
          <w:tcPr>
            <w:tcW w:w="2330" w:type="dxa"/>
          </w:tcPr>
          <w:p w14:paraId="61821E61" w14:textId="77777777" w:rsidR="00470D38" w:rsidRPr="00DD706F" w:rsidRDefault="00470D38" w:rsidP="00C4762A">
            <w:pPr>
              <w:rPr>
                <w:rFonts w:ascii="Arial" w:eastAsia="Times New Roman" w:hAnsi="Arial" w:cs="Arial"/>
                <w:color w:val="000000"/>
                <w:sz w:val="20"/>
                <w:szCs w:val="20"/>
              </w:rPr>
            </w:pPr>
          </w:p>
        </w:tc>
        <w:tc>
          <w:tcPr>
            <w:tcW w:w="1497" w:type="dxa"/>
          </w:tcPr>
          <w:p w14:paraId="57D46A58" w14:textId="77777777" w:rsidR="00470D38" w:rsidRPr="00DD706F" w:rsidRDefault="00470D38" w:rsidP="00C4762A">
            <w:pPr>
              <w:rPr>
                <w:rFonts w:ascii="Arial" w:eastAsia="Times New Roman" w:hAnsi="Arial" w:cs="Arial"/>
                <w:color w:val="000000"/>
                <w:sz w:val="20"/>
                <w:szCs w:val="20"/>
              </w:rPr>
            </w:pPr>
          </w:p>
        </w:tc>
        <w:tc>
          <w:tcPr>
            <w:tcW w:w="2381" w:type="dxa"/>
          </w:tcPr>
          <w:p w14:paraId="0B009C85" w14:textId="77777777" w:rsidR="00470D38" w:rsidRPr="00DD706F" w:rsidRDefault="00470D38" w:rsidP="00C4762A">
            <w:pPr>
              <w:rPr>
                <w:rFonts w:ascii="Arial" w:eastAsia="Times New Roman" w:hAnsi="Arial" w:cs="Arial"/>
                <w:color w:val="000000"/>
                <w:sz w:val="20"/>
                <w:szCs w:val="20"/>
              </w:rPr>
            </w:pPr>
          </w:p>
        </w:tc>
      </w:tr>
      <w:tr w:rsidR="00470D38" w:rsidRPr="00DD706F" w14:paraId="5D48283D" w14:textId="77777777" w:rsidTr="00051CBF">
        <w:tc>
          <w:tcPr>
            <w:tcW w:w="2830" w:type="dxa"/>
          </w:tcPr>
          <w:p w14:paraId="4A416305" w14:textId="77777777" w:rsidR="00470D38" w:rsidRPr="00DD706F" w:rsidRDefault="00470D38" w:rsidP="00C4762A">
            <w:pPr>
              <w:rPr>
                <w:rFonts w:ascii="Arial" w:eastAsia="Times New Roman" w:hAnsi="Arial" w:cs="Arial"/>
                <w:color w:val="000000"/>
                <w:sz w:val="20"/>
                <w:szCs w:val="20"/>
              </w:rPr>
            </w:pPr>
            <w:r w:rsidRPr="00DD706F">
              <w:rPr>
                <w:rFonts w:ascii="Arial" w:eastAsia="Times New Roman" w:hAnsi="Arial" w:cs="Arial"/>
                <w:color w:val="000000"/>
                <w:sz w:val="20"/>
                <w:szCs w:val="20"/>
              </w:rPr>
              <w:t>TEP FDG</w:t>
            </w:r>
          </w:p>
        </w:tc>
        <w:tc>
          <w:tcPr>
            <w:tcW w:w="993" w:type="dxa"/>
          </w:tcPr>
          <w:p w14:paraId="49808BDC" w14:textId="77777777" w:rsidR="00470D38" w:rsidRPr="00DD706F" w:rsidRDefault="00470D38" w:rsidP="00C4762A">
            <w:pPr>
              <w:rPr>
                <w:rFonts w:ascii="Arial" w:eastAsia="Times New Roman" w:hAnsi="Arial" w:cs="Arial"/>
                <w:color w:val="000000"/>
                <w:sz w:val="20"/>
                <w:szCs w:val="20"/>
              </w:rPr>
            </w:pPr>
          </w:p>
        </w:tc>
        <w:tc>
          <w:tcPr>
            <w:tcW w:w="2330" w:type="dxa"/>
          </w:tcPr>
          <w:p w14:paraId="638256FA" w14:textId="77777777" w:rsidR="00470D38" w:rsidRPr="00DD706F" w:rsidRDefault="00470D38" w:rsidP="00C4762A">
            <w:pPr>
              <w:rPr>
                <w:rFonts w:ascii="Arial" w:eastAsia="Times New Roman" w:hAnsi="Arial" w:cs="Arial"/>
                <w:color w:val="000000"/>
                <w:sz w:val="20"/>
                <w:szCs w:val="20"/>
              </w:rPr>
            </w:pPr>
          </w:p>
        </w:tc>
        <w:tc>
          <w:tcPr>
            <w:tcW w:w="1497" w:type="dxa"/>
          </w:tcPr>
          <w:p w14:paraId="1A4FAFC8" w14:textId="77777777" w:rsidR="00470D38" w:rsidRPr="00DD706F" w:rsidRDefault="00470D38" w:rsidP="00C4762A">
            <w:pPr>
              <w:rPr>
                <w:rFonts w:ascii="Arial" w:eastAsia="Times New Roman" w:hAnsi="Arial" w:cs="Arial"/>
                <w:color w:val="000000"/>
                <w:sz w:val="20"/>
                <w:szCs w:val="20"/>
              </w:rPr>
            </w:pPr>
          </w:p>
        </w:tc>
        <w:tc>
          <w:tcPr>
            <w:tcW w:w="2381" w:type="dxa"/>
          </w:tcPr>
          <w:p w14:paraId="7E1741E7" w14:textId="77777777" w:rsidR="00470D38" w:rsidRPr="00DD706F" w:rsidRDefault="00470D38" w:rsidP="00C4762A">
            <w:pPr>
              <w:rPr>
                <w:rFonts w:ascii="Arial" w:eastAsia="Times New Roman" w:hAnsi="Arial" w:cs="Arial"/>
                <w:color w:val="000000"/>
                <w:sz w:val="20"/>
                <w:szCs w:val="20"/>
              </w:rPr>
            </w:pPr>
          </w:p>
        </w:tc>
      </w:tr>
      <w:tr w:rsidR="00470D38" w:rsidRPr="00DD706F" w14:paraId="02FE1A43" w14:textId="77777777" w:rsidTr="00051CBF">
        <w:tc>
          <w:tcPr>
            <w:tcW w:w="2830" w:type="dxa"/>
          </w:tcPr>
          <w:p w14:paraId="343C869A" w14:textId="77777777" w:rsidR="00470D38" w:rsidRPr="00DD706F" w:rsidRDefault="00470D38" w:rsidP="00C4762A">
            <w:pPr>
              <w:rPr>
                <w:rFonts w:ascii="Arial" w:eastAsia="Times New Roman" w:hAnsi="Arial" w:cs="Arial"/>
                <w:color w:val="000000"/>
                <w:sz w:val="20"/>
                <w:szCs w:val="20"/>
              </w:rPr>
            </w:pPr>
            <w:r w:rsidRPr="00DD706F">
              <w:rPr>
                <w:rFonts w:ascii="Arial" w:eastAsia="Times New Roman" w:hAnsi="Arial" w:cs="Arial"/>
                <w:color w:val="000000"/>
                <w:sz w:val="20"/>
                <w:szCs w:val="20"/>
              </w:rPr>
              <w:t>TEP FDOPA (indispensable pour les primitifs inconnus)</w:t>
            </w:r>
          </w:p>
        </w:tc>
        <w:tc>
          <w:tcPr>
            <w:tcW w:w="993" w:type="dxa"/>
          </w:tcPr>
          <w:p w14:paraId="11047EA4" w14:textId="77777777" w:rsidR="00470D38" w:rsidRPr="00DD706F" w:rsidRDefault="00470D38" w:rsidP="00C4762A">
            <w:pPr>
              <w:rPr>
                <w:rFonts w:ascii="Arial" w:eastAsia="Times New Roman" w:hAnsi="Arial" w:cs="Arial"/>
                <w:color w:val="000000"/>
                <w:sz w:val="20"/>
                <w:szCs w:val="20"/>
              </w:rPr>
            </w:pPr>
          </w:p>
        </w:tc>
        <w:tc>
          <w:tcPr>
            <w:tcW w:w="2330" w:type="dxa"/>
          </w:tcPr>
          <w:p w14:paraId="747B11FF" w14:textId="77777777" w:rsidR="00470D38" w:rsidRPr="00DD706F" w:rsidRDefault="00470D38" w:rsidP="00C4762A">
            <w:pPr>
              <w:rPr>
                <w:rFonts w:ascii="Arial" w:eastAsia="Times New Roman" w:hAnsi="Arial" w:cs="Arial"/>
                <w:color w:val="000000"/>
                <w:sz w:val="20"/>
                <w:szCs w:val="20"/>
              </w:rPr>
            </w:pPr>
          </w:p>
        </w:tc>
        <w:tc>
          <w:tcPr>
            <w:tcW w:w="1497" w:type="dxa"/>
          </w:tcPr>
          <w:p w14:paraId="306E5B39" w14:textId="77777777" w:rsidR="00470D38" w:rsidRPr="00DD706F" w:rsidRDefault="00470D38" w:rsidP="00C4762A">
            <w:pPr>
              <w:rPr>
                <w:rFonts w:ascii="Arial" w:eastAsia="Times New Roman" w:hAnsi="Arial" w:cs="Arial"/>
                <w:color w:val="000000"/>
                <w:sz w:val="20"/>
                <w:szCs w:val="20"/>
              </w:rPr>
            </w:pPr>
          </w:p>
        </w:tc>
        <w:tc>
          <w:tcPr>
            <w:tcW w:w="2381" w:type="dxa"/>
          </w:tcPr>
          <w:p w14:paraId="14AE6FA7" w14:textId="77777777" w:rsidR="00470D38" w:rsidRPr="00DD706F" w:rsidRDefault="00470D38" w:rsidP="00C4762A">
            <w:pPr>
              <w:rPr>
                <w:rFonts w:ascii="Arial" w:eastAsia="Times New Roman" w:hAnsi="Arial" w:cs="Arial"/>
                <w:color w:val="000000"/>
                <w:sz w:val="20"/>
                <w:szCs w:val="20"/>
              </w:rPr>
            </w:pPr>
          </w:p>
        </w:tc>
      </w:tr>
    </w:tbl>
    <w:p w14:paraId="69421F7B" w14:textId="77777777" w:rsidR="008B18A6" w:rsidRPr="00DD706F" w:rsidRDefault="008B18A6" w:rsidP="008B18A6">
      <w:pPr>
        <w:rPr>
          <w:rFonts w:ascii="Arial" w:eastAsia="Times New Roman" w:hAnsi="Arial" w:cs="Arial"/>
          <w:color w:val="000000"/>
          <w:sz w:val="20"/>
          <w:szCs w:val="20"/>
        </w:rPr>
      </w:pPr>
    </w:p>
    <w:p w14:paraId="28BE92CB" w14:textId="77777777" w:rsidR="008B18A6" w:rsidRPr="00DD706F" w:rsidRDefault="00470D38" w:rsidP="008B18A6">
      <w:pPr>
        <w:rPr>
          <w:rFonts w:ascii="Arial" w:eastAsia="Times New Roman" w:hAnsi="Arial" w:cs="Arial"/>
          <w:color w:val="000000"/>
          <w:sz w:val="20"/>
          <w:szCs w:val="20"/>
        </w:rPr>
      </w:pPr>
      <w:r w:rsidRPr="00DD706F">
        <w:rPr>
          <w:rFonts w:ascii="Arial" w:eastAsia="Times New Roman" w:hAnsi="Arial" w:cs="Arial"/>
          <w:b/>
          <w:color w:val="000000"/>
          <w:sz w:val="20"/>
          <w:szCs w:val="20"/>
        </w:rPr>
        <w:t>Traitements antérieurs</w:t>
      </w:r>
    </w:p>
    <w:tbl>
      <w:tblPr>
        <w:tblStyle w:val="Grilledutableau"/>
        <w:tblW w:w="10031" w:type="dxa"/>
        <w:tblLook w:val="04A0" w:firstRow="1" w:lastRow="0" w:firstColumn="1" w:lastColumn="0" w:noHBand="0" w:noVBand="1"/>
      </w:tblPr>
      <w:tblGrid>
        <w:gridCol w:w="6658"/>
        <w:gridCol w:w="3373"/>
      </w:tblGrid>
      <w:tr w:rsidR="008B18A6" w:rsidRPr="00DD706F" w14:paraId="44B40552" w14:textId="77777777" w:rsidTr="0044694D">
        <w:tc>
          <w:tcPr>
            <w:tcW w:w="6658" w:type="dxa"/>
          </w:tcPr>
          <w:p w14:paraId="32124FD0" w14:textId="77777777" w:rsidR="008B18A6" w:rsidRPr="00DD706F" w:rsidRDefault="00470D38" w:rsidP="00C4762A">
            <w:pPr>
              <w:rPr>
                <w:rFonts w:ascii="Arial" w:eastAsia="Times New Roman" w:hAnsi="Arial" w:cs="Arial"/>
                <w:color w:val="000000"/>
                <w:sz w:val="20"/>
                <w:szCs w:val="20"/>
              </w:rPr>
            </w:pPr>
            <w:r w:rsidRPr="00DD706F">
              <w:rPr>
                <w:rFonts w:ascii="Arial" w:eastAsia="Times New Roman" w:hAnsi="Arial" w:cs="Arial"/>
                <w:color w:val="000000"/>
                <w:sz w:val="20"/>
                <w:szCs w:val="20"/>
              </w:rPr>
              <w:t xml:space="preserve">Le patient a-t-il déjà </w:t>
            </w:r>
            <w:r w:rsidR="002171F2">
              <w:rPr>
                <w:rFonts w:ascii="Arial" w:eastAsia="Times New Roman" w:hAnsi="Arial" w:cs="Arial"/>
                <w:color w:val="000000"/>
                <w:sz w:val="20"/>
                <w:szCs w:val="20"/>
              </w:rPr>
              <w:t>reçu</w:t>
            </w:r>
            <w:r w:rsidRPr="00DD706F">
              <w:rPr>
                <w:rFonts w:ascii="Arial" w:eastAsia="Times New Roman" w:hAnsi="Arial" w:cs="Arial"/>
                <w:color w:val="000000"/>
                <w:sz w:val="20"/>
                <w:szCs w:val="20"/>
              </w:rPr>
              <w:t xml:space="preserve"> d</w:t>
            </w:r>
            <w:r w:rsidR="002171F2">
              <w:rPr>
                <w:rFonts w:ascii="Arial" w:eastAsia="Times New Roman" w:hAnsi="Arial" w:cs="Arial"/>
                <w:color w:val="000000"/>
                <w:sz w:val="20"/>
                <w:szCs w:val="20"/>
              </w:rPr>
              <w:t>e l’</w:t>
            </w:r>
            <w:r w:rsidRPr="00DD706F">
              <w:rPr>
                <w:rFonts w:ascii="Arial" w:eastAsia="Times New Roman" w:hAnsi="Arial" w:cs="Arial"/>
                <w:color w:val="000000"/>
                <w:sz w:val="20"/>
                <w:szCs w:val="20"/>
              </w:rPr>
              <w:t>évérolimus : oui/non</w:t>
            </w:r>
          </w:p>
        </w:tc>
        <w:tc>
          <w:tcPr>
            <w:tcW w:w="3373" w:type="dxa"/>
            <w:shd w:val="pct12" w:color="auto" w:fill="auto"/>
          </w:tcPr>
          <w:p w14:paraId="038C9EC8" w14:textId="77777777" w:rsidR="008B18A6" w:rsidRPr="00DD706F" w:rsidRDefault="008B18A6" w:rsidP="00C4762A">
            <w:pPr>
              <w:rPr>
                <w:rFonts w:ascii="Arial" w:eastAsia="Times New Roman" w:hAnsi="Arial" w:cs="Arial"/>
                <w:color w:val="000000"/>
                <w:sz w:val="20"/>
                <w:szCs w:val="20"/>
              </w:rPr>
            </w:pPr>
          </w:p>
        </w:tc>
      </w:tr>
      <w:tr w:rsidR="008B18A6" w:rsidRPr="00DD706F" w14:paraId="31E89398" w14:textId="77777777" w:rsidTr="0044694D">
        <w:tc>
          <w:tcPr>
            <w:tcW w:w="6658" w:type="dxa"/>
          </w:tcPr>
          <w:p w14:paraId="493CEA23" w14:textId="77777777" w:rsidR="008B18A6" w:rsidRPr="00DD706F" w:rsidRDefault="00470D38" w:rsidP="00C4762A">
            <w:pPr>
              <w:rPr>
                <w:rFonts w:ascii="Arial" w:eastAsia="Times New Roman" w:hAnsi="Arial" w:cs="Arial"/>
                <w:color w:val="000000"/>
                <w:sz w:val="20"/>
                <w:szCs w:val="20"/>
              </w:rPr>
            </w:pPr>
            <w:r w:rsidRPr="00DD706F">
              <w:rPr>
                <w:rFonts w:ascii="Arial" w:eastAsia="Times New Roman" w:hAnsi="Arial" w:cs="Arial"/>
                <w:color w:val="000000"/>
                <w:sz w:val="20"/>
                <w:szCs w:val="20"/>
              </w:rPr>
              <w:t>Le patient a-t-il une contre-indication à l’évérolimus, si oui, laquelle</w:t>
            </w:r>
          </w:p>
        </w:tc>
        <w:tc>
          <w:tcPr>
            <w:tcW w:w="3373" w:type="dxa"/>
            <w:shd w:val="pct12" w:color="auto" w:fill="auto"/>
          </w:tcPr>
          <w:p w14:paraId="40EF2844" w14:textId="77777777" w:rsidR="008B18A6" w:rsidRPr="00DD706F" w:rsidRDefault="008B18A6" w:rsidP="00C4762A">
            <w:pPr>
              <w:rPr>
                <w:rFonts w:ascii="Arial" w:eastAsia="Times New Roman" w:hAnsi="Arial" w:cs="Arial"/>
                <w:color w:val="000000"/>
                <w:sz w:val="20"/>
                <w:szCs w:val="20"/>
              </w:rPr>
            </w:pPr>
          </w:p>
        </w:tc>
      </w:tr>
    </w:tbl>
    <w:p w14:paraId="4272EE5C" w14:textId="77777777" w:rsidR="008B18A6" w:rsidRPr="00DD706F" w:rsidRDefault="008B18A6" w:rsidP="001A006E">
      <w:pPr>
        <w:rPr>
          <w:rFonts w:ascii="Arial" w:eastAsia="Times New Roman" w:hAnsi="Arial" w:cs="Arial"/>
          <w:color w:val="000000"/>
          <w:sz w:val="20"/>
          <w:szCs w:val="20"/>
        </w:rPr>
      </w:pPr>
    </w:p>
    <w:sectPr w:rsidR="008B18A6" w:rsidRPr="00DD70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811C" w14:textId="77777777" w:rsidR="0078359B" w:rsidRDefault="0078359B" w:rsidP="00DD706F">
      <w:r>
        <w:separator/>
      </w:r>
    </w:p>
  </w:endnote>
  <w:endnote w:type="continuationSeparator" w:id="0">
    <w:p w14:paraId="6B7F4F35" w14:textId="77777777" w:rsidR="0078359B" w:rsidRDefault="0078359B" w:rsidP="00DD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8805" w14:textId="77777777" w:rsidR="00333034" w:rsidRDefault="00333034">
    <w:pPr>
      <w:pStyle w:val="Pieddepage"/>
    </w:pPr>
    <w:r>
      <w:t>Version du 09052022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A657" w14:textId="77777777" w:rsidR="0078359B" w:rsidRDefault="0078359B" w:rsidP="00DD706F">
      <w:r>
        <w:separator/>
      </w:r>
    </w:p>
  </w:footnote>
  <w:footnote w:type="continuationSeparator" w:id="0">
    <w:p w14:paraId="23F6A9EE" w14:textId="77777777" w:rsidR="0078359B" w:rsidRDefault="0078359B" w:rsidP="00DD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E3C5" w14:textId="77777777" w:rsidR="00DD706F" w:rsidRDefault="00DD706F" w:rsidP="00DD706F">
    <w:pPr>
      <w:pStyle w:val="En-tte"/>
      <w:jc w:val="right"/>
    </w:pPr>
    <w:r w:rsidRPr="001D7CB6">
      <w:rPr>
        <w:b/>
        <w:sz w:val="52"/>
        <w:szCs w:val="52"/>
      </w:rPr>
      <w:t>RCP RENATEN NATIONALE</w:t>
    </w:r>
    <w:r>
      <w:rPr>
        <w:noProof/>
      </w:rPr>
      <w:t xml:space="preserve">    </w:t>
    </w:r>
    <w:r>
      <w:rPr>
        <w:noProof/>
      </w:rPr>
      <w:drawing>
        <wp:inline distT="0" distB="0" distL="0" distR="0" wp14:anchorId="531FCDF3" wp14:editId="062CD7B8">
          <wp:extent cx="685800" cy="698594"/>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98843" cy="7118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56EF"/>
    <w:multiLevelType w:val="multilevel"/>
    <w:tmpl w:val="C7C09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4919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832"/>
    <w:rsid w:val="00051CBF"/>
    <w:rsid w:val="00171296"/>
    <w:rsid w:val="001A006E"/>
    <w:rsid w:val="002171F2"/>
    <w:rsid w:val="002534A2"/>
    <w:rsid w:val="002A7401"/>
    <w:rsid w:val="002D5ED7"/>
    <w:rsid w:val="00333034"/>
    <w:rsid w:val="003C6452"/>
    <w:rsid w:val="0040207A"/>
    <w:rsid w:val="0044694D"/>
    <w:rsid w:val="00470D38"/>
    <w:rsid w:val="00565832"/>
    <w:rsid w:val="006B3640"/>
    <w:rsid w:val="006D7C5F"/>
    <w:rsid w:val="0078359B"/>
    <w:rsid w:val="007917E0"/>
    <w:rsid w:val="008B18A6"/>
    <w:rsid w:val="009335ED"/>
    <w:rsid w:val="009933B5"/>
    <w:rsid w:val="009C3653"/>
    <w:rsid w:val="009D5C73"/>
    <w:rsid w:val="00A11B25"/>
    <w:rsid w:val="00C7355A"/>
    <w:rsid w:val="00CC6223"/>
    <w:rsid w:val="00D91D02"/>
    <w:rsid w:val="00DD706F"/>
    <w:rsid w:val="00DF26A3"/>
    <w:rsid w:val="00E4313D"/>
    <w:rsid w:val="00FC09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6FAC"/>
  <w15:docId w15:val="{0C6F66DA-EBE7-453F-AEA5-C5C7B6DA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401"/>
    <w:pPr>
      <w:spacing w:after="0" w:line="240" w:lineRule="auto"/>
    </w:pPr>
    <w:rPr>
      <w:rFonts w:ascii="Times New Roman" w:hAnsi="Times New Roman" w:cs="Times New Roman"/>
      <w:sz w:val="24"/>
      <w:szCs w:val="24"/>
      <w:lang w:eastAsia="fr-FR"/>
    </w:rPr>
  </w:style>
  <w:style w:type="paragraph" w:styleId="Titre3">
    <w:name w:val="heading 3"/>
    <w:basedOn w:val="Normal"/>
    <w:link w:val="Titre3Car"/>
    <w:uiPriority w:val="9"/>
    <w:semiHidden/>
    <w:unhideWhenUsed/>
    <w:qFormat/>
    <w:rsid w:val="002A740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2A7401"/>
    <w:rPr>
      <w:rFonts w:ascii="Times New Roman" w:hAnsi="Times New Roman" w:cs="Times New Roman"/>
      <w:b/>
      <w:bCs/>
      <w:sz w:val="27"/>
      <w:szCs w:val="27"/>
      <w:lang w:eastAsia="fr-FR"/>
    </w:rPr>
  </w:style>
  <w:style w:type="table" w:styleId="Grilledutableau">
    <w:name w:val="Table Grid"/>
    <w:basedOn w:val="TableauNormal"/>
    <w:uiPriority w:val="59"/>
    <w:rsid w:val="008B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706F"/>
    <w:pPr>
      <w:tabs>
        <w:tab w:val="center" w:pos="4536"/>
        <w:tab w:val="right" w:pos="9072"/>
      </w:tabs>
    </w:pPr>
  </w:style>
  <w:style w:type="character" w:customStyle="1" w:styleId="En-tteCar">
    <w:name w:val="En-tête Car"/>
    <w:basedOn w:val="Policepardfaut"/>
    <w:link w:val="En-tte"/>
    <w:uiPriority w:val="99"/>
    <w:rsid w:val="00DD706F"/>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DD706F"/>
    <w:pPr>
      <w:tabs>
        <w:tab w:val="center" w:pos="4536"/>
        <w:tab w:val="right" w:pos="9072"/>
      </w:tabs>
    </w:pPr>
  </w:style>
  <w:style w:type="character" w:customStyle="1" w:styleId="PieddepageCar">
    <w:name w:val="Pied de page Car"/>
    <w:basedOn w:val="Policepardfaut"/>
    <w:link w:val="Pieddepage"/>
    <w:uiPriority w:val="99"/>
    <w:rsid w:val="00DD706F"/>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933B5"/>
    <w:rPr>
      <w:sz w:val="16"/>
      <w:szCs w:val="16"/>
    </w:rPr>
  </w:style>
  <w:style w:type="paragraph" w:styleId="Commentaire">
    <w:name w:val="annotation text"/>
    <w:basedOn w:val="Normal"/>
    <w:link w:val="CommentaireCar"/>
    <w:uiPriority w:val="99"/>
    <w:semiHidden/>
    <w:unhideWhenUsed/>
    <w:rsid w:val="009933B5"/>
    <w:rPr>
      <w:sz w:val="20"/>
      <w:szCs w:val="20"/>
    </w:rPr>
  </w:style>
  <w:style w:type="character" w:customStyle="1" w:styleId="CommentaireCar">
    <w:name w:val="Commentaire Car"/>
    <w:basedOn w:val="Policepardfaut"/>
    <w:link w:val="Commentaire"/>
    <w:uiPriority w:val="99"/>
    <w:semiHidden/>
    <w:rsid w:val="009933B5"/>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933B5"/>
    <w:rPr>
      <w:b/>
      <w:bCs/>
    </w:rPr>
  </w:style>
  <w:style w:type="character" w:customStyle="1" w:styleId="ObjetducommentaireCar">
    <w:name w:val="Objet du commentaire Car"/>
    <w:basedOn w:val="CommentaireCar"/>
    <w:link w:val="Objetducommentaire"/>
    <w:uiPriority w:val="99"/>
    <w:semiHidden/>
    <w:rsid w:val="009933B5"/>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9933B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33B5"/>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Thomas</dc:creator>
  <cp:keywords/>
  <dc:description/>
  <cp:lastModifiedBy>Gérard CHABRIER</cp:lastModifiedBy>
  <cp:revision>2</cp:revision>
  <dcterms:created xsi:type="dcterms:W3CDTF">2022-05-17T17:39:00Z</dcterms:created>
  <dcterms:modified xsi:type="dcterms:W3CDTF">2022-05-17T17:39:00Z</dcterms:modified>
</cp:coreProperties>
</file>