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D383" w14:textId="77777777" w:rsidR="00B71B25" w:rsidRDefault="00B71B25" w:rsidP="00B71B25">
      <w:pPr>
        <w:pStyle w:val="En-tte"/>
        <w:jc w:val="center"/>
        <w:outlineLvl w:val="0"/>
        <w:rPr>
          <w:b/>
          <w:sz w:val="28"/>
        </w:rPr>
      </w:pPr>
      <w:r w:rsidRPr="00DF7628">
        <w:rPr>
          <w:b/>
          <w:bCs/>
          <w:sz w:val="28"/>
        </w:rPr>
        <w:t xml:space="preserve">RCP </w:t>
      </w:r>
      <w:r w:rsidR="003269B2">
        <w:rPr>
          <w:b/>
          <w:bCs/>
          <w:sz w:val="28"/>
        </w:rPr>
        <w:t xml:space="preserve">régionale de recours </w:t>
      </w:r>
      <w:r w:rsidRPr="00DF7628">
        <w:rPr>
          <w:b/>
          <w:bCs/>
          <w:sz w:val="28"/>
        </w:rPr>
        <w:t>RENATEN</w:t>
      </w:r>
      <w:r w:rsidR="00895CDB">
        <w:rPr>
          <w:b/>
          <w:bCs/>
          <w:sz w:val="28"/>
        </w:rPr>
        <w:t xml:space="preserve">  </w:t>
      </w:r>
      <w:r w:rsidRPr="00DF7628">
        <w:rPr>
          <w:b/>
          <w:sz w:val="28"/>
        </w:rPr>
        <w:t xml:space="preserve">Date : </w:t>
      </w:r>
    </w:p>
    <w:p w14:paraId="5AFD31DD" w14:textId="77777777" w:rsidR="00EC0226" w:rsidRPr="00DF7628" w:rsidRDefault="00EC0226" w:rsidP="00B71B25">
      <w:pPr>
        <w:pStyle w:val="En-tte"/>
        <w:jc w:val="center"/>
        <w:outlineLvl w:val="0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4480"/>
        <w:gridCol w:w="2986"/>
        <w:gridCol w:w="2990"/>
      </w:tblGrid>
      <w:tr w:rsidR="00D604F1" w:rsidRPr="00D155A2" w14:paraId="160B7392" w14:textId="77777777">
        <w:trPr>
          <w:trHeight w:val="411"/>
        </w:trPr>
        <w:tc>
          <w:tcPr>
            <w:tcW w:w="2142" w:type="pct"/>
            <w:vAlign w:val="center"/>
          </w:tcPr>
          <w:p w14:paraId="3E6ECCFE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Nom de naissance :  </w:t>
            </w:r>
          </w:p>
        </w:tc>
        <w:tc>
          <w:tcPr>
            <w:tcW w:w="1428" w:type="pct"/>
            <w:vAlign w:val="center"/>
          </w:tcPr>
          <w:p w14:paraId="3BBB00B8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Prénom : </w:t>
            </w:r>
          </w:p>
        </w:tc>
        <w:tc>
          <w:tcPr>
            <w:tcW w:w="1430" w:type="pct"/>
            <w:vAlign w:val="center"/>
          </w:tcPr>
          <w:p w14:paraId="10176186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b/>
                <w:bCs/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Sexe :  </w:t>
            </w:r>
          </w:p>
          <w:p w14:paraId="6C04FA83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0"/>
                <w:szCs w:val="20"/>
                <w:lang w:val="fr-FR"/>
              </w:rPr>
            </w:pPr>
          </w:p>
        </w:tc>
      </w:tr>
      <w:tr w:rsidR="00D604F1" w:rsidRPr="00DF30C3" w14:paraId="214925F5" w14:textId="77777777">
        <w:trPr>
          <w:trHeight w:val="365"/>
        </w:trPr>
        <w:tc>
          <w:tcPr>
            <w:tcW w:w="2142" w:type="pct"/>
            <w:vAlign w:val="center"/>
          </w:tcPr>
          <w:p w14:paraId="505D64CE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>Nom marital :</w:t>
            </w:r>
          </w:p>
        </w:tc>
        <w:tc>
          <w:tcPr>
            <w:tcW w:w="2858" w:type="pct"/>
            <w:gridSpan w:val="2"/>
            <w:vAlign w:val="center"/>
          </w:tcPr>
          <w:p w14:paraId="29F11897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Date de naissance :  </w:t>
            </w:r>
          </w:p>
        </w:tc>
      </w:tr>
      <w:tr w:rsidR="00D604F1" w:rsidRPr="00DF30C3" w14:paraId="1C3F069C" w14:textId="77777777">
        <w:trPr>
          <w:trHeight w:val="365"/>
        </w:trPr>
        <w:tc>
          <w:tcPr>
            <w:tcW w:w="2142" w:type="pct"/>
            <w:vAlign w:val="center"/>
          </w:tcPr>
          <w:p w14:paraId="0E41FE53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Etablissement : </w:t>
            </w:r>
          </w:p>
        </w:tc>
        <w:tc>
          <w:tcPr>
            <w:tcW w:w="2858" w:type="pct"/>
            <w:gridSpan w:val="2"/>
            <w:vAlign w:val="center"/>
          </w:tcPr>
          <w:p w14:paraId="14C67339" w14:textId="77777777" w:rsidR="00D604F1" w:rsidRPr="0096719A" w:rsidRDefault="00D604F1" w:rsidP="00E60760">
            <w:pPr>
              <w:pStyle w:val="En-tte"/>
              <w:pBdr>
                <w:left w:val="single" w:sz="4" w:space="4" w:color="auto"/>
              </w:pBdr>
              <w:rPr>
                <w:sz w:val="22"/>
                <w:szCs w:val="22"/>
                <w:lang w:val="fr-FR"/>
              </w:rPr>
            </w:pPr>
            <w:r w:rsidRPr="0096719A">
              <w:rPr>
                <w:sz w:val="22"/>
                <w:szCs w:val="22"/>
                <w:lang w:val="fr-FR"/>
              </w:rPr>
              <w:t xml:space="preserve">Médecin référent : </w:t>
            </w:r>
          </w:p>
        </w:tc>
      </w:tr>
    </w:tbl>
    <w:p w14:paraId="38ED4B4A" w14:textId="77777777" w:rsidR="00161373" w:rsidRDefault="00161373" w:rsidP="001613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Cs w:val="22"/>
        </w:rPr>
      </w:pPr>
    </w:p>
    <w:p w14:paraId="026E2DB4" w14:textId="77777777" w:rsidR="00142466" w:rsidRPr="00EE57EF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b/>
          <w:bCs/>
          <w:szCs w:val="22"/>
        </w:rPr>
      </w:pPr>
      <w:r w:rsidRPr="00EE57EF">
        <w:rPr>
          <w:b/>
          <w:bCs/>
          <w:color w:val="000000"/>
          <w:szCs w:val="22"/>
        </w:rPr>
        <w:t xml:space="preserve">Date du diagnostic initial : </w:t>
      </w:r>
      <w:r w:rsidRPr="00EE57EF">
        <w:rPr>
          <w:b/>
          <w:bCs/>
          <w:szCs w:val="22"/>
        </w:rPr>
        <w:t>…/ …/ …..</w:t>
      </w:r>
    </w:p>
    <w:p w14:paraId="57DC015F" w14:textId="77777777" w:rsidR="00142466" w:rsidRPr="00E5094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rFonts w:ascii="Arial" w:hAnsi="Arial" w:cs="Arial"/>
          <w:b/>
          <w:bCs/>
          <w:color w:val="000000"/>
          <w:szCs w:val="24"/>
        </w:rPr>
      </w:pPr>
    </w:p>
    <w:p w14:paraId="2E2D6F15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31602">
        <w:rPr>
          <w:b/>
        </w:rPr>
        <w:t>Localisation de la tumeur primitive</w:t>
      </w:r>
      <w:r w:rsidRPr="0014131F">
        <w:t xml:space="preserve"> : </w:t>
      </w:r>
    </w:p>
    <w:p w14:paraId="200B53BE" w14:textId="77777777" w:rsidR="00142466" w:rsidRPr="0014131F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987511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Cs w:val="22"/>
        </w:rPr>
      </w:pPr>
      <w:r>
        <w:rPr>
          <w:b/>
          <w:u w:val="single"/>
        </w:rPr>
        <w:t>HISTOIRE DE LA MALADIE</w:t>
      </w:r>
      <w:r>
        <w:rPr>
          <w:u w:val="single"/>
        </w:rPr>
        <w:t xml:space="preserve"> </w:t>
      </w:r>
      <w:r w:rsidRPr="00981FE2">
        <w:rPr>
          <w:b/>
          <w:u w:val="single"/>
        </w:rPr>
        <w:t xml:space="preserve">et </w:t>
      </w:r>
      <w:r>
        <w:rPr>
          <w:b/>
          <w:u w:val="single"/>
        </w:rPr>
        <w:t xml:space="preserve"> </w:t>
      </w:r>
      <w:r w:rsidRPr="00981FE2">
        <w:rPr>
          <w:b/>
          <w:u w:val="single"/>
        </w:rPr>
        <w:t>SEQUENCES THERAPEUTIQUES</w:t>
      </w:r>
      <w:r>
        <w:rPr>
          <w:u w:val="single"/>
        </w:rPr>
        <w:t xml:space="preserve"> </w:t>
      </w:r>
    </w:p>
    <w:p w14:paraId="0CCFED3D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color w:val="000000"/>
          <w:szCs w:val="22"/>
        </w:rPr>
        <w:t xml:space="preserve">Pour chaque TRT précisez date – durée – toxicité - </w:t>
      </w:r>
      <w:r w:rsidRPr="00981FE2">
        <w:rPr>
          <w:i/>
          <w:color w:val="000000"/>
          <w:szCs w:val="22"/>
        </w:rPr>
        <w:t xml:space="preserve">réponse </w:t>
      </w:r>
      <w:r>
        <w:rPr>
          <w:i/>
          <w:color w:val="000000"/>
          <w:szCs w:val="22"/>
        </w:rPr>
        <w:t>(</w:t>
      </w:r>
      <w:r w:rsidRPr="00981FE2">
        <w:rPr>
          <w:i/>
          <w:color w:val="000000"/>
          <w:szCs w:val="22"/>
        </w:rPr>
        <w:t>biologique/tumorale</w:t>
      </w:r>
      <w:r>
        <w:rPr>
          <w:i/>
          <w:color w:val="000000"/>
          <w:szCs w:val="22"/>
        </w:rPr>
        <w:t xml:space="preserve"> RECIST)</w:t>
      </w:r>
    </w:p>
    <w:p w14:paraId="1FCCEB8B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74F7AF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4EB34B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40F8FF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D23AD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6EAA46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86EDD0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5E08C0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826C78" w14:textId="77777777" w:rsidR="001B62F2" w:rsidRDefault="001B62F2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87F7D9" w14:textId="77777777" w:rsidR="001B62F2" w:rsidRDefault="001B62F2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3BFD28" w14:textId="77777777" w:rsidR="00142466" w:rsidRPr="00981FE2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 w:hanging="540"/>
        <w:rPr>
          <w:rFonts w:ascii="Arial" w:hAnsi="Arial" w:cs="Arial"/>
          <w:b/>
          <w:bCs/>
          <w:i/>
          <w:color w:val="000000"/>
          <w:szCs w:val="24"/>
        </w:rPr>
      </w:pPr>
      <w:r w:rsidRPr="00C31602">
        <w:rPr>
          <w:b/>
          <w:color w:val="000000"/>
          <w:szCs w:val="24"/>
        </w:rPr>
        <w:t>H</w:t>
      </w:r>
      <w:r>
        <w:rPr>
          <w:b/>
          <w:color w:val="000000"/>
          <w:szCs w:val="24"/>
        </w:rPr>
        <w:t>ISTOLOGIE</w:t>
      </w:r>
      <w:r w:rsidRPr="00C31602">
        <w:rPr>
          <w:b/>
          <w:color w:val="000000"/>
          <w:szCs w:val="24"/>
        </w:rPr>
        <w:t> </w:t>
      </w:r>
      <w:r>
        <w:rPr>
          <w:color w:val="000000"/>
          <w:szCs w:val="24"/>
        </w:rPr>
        <w:t xml:space="preserve">: </w:t>
      </w:r>
      <w:r w:rsidRPr="00981FE2">
        <w:rPr>
          <w:i/>
          <w:color w:val="000000"/>
          <w:szCs w:val="24"/>
        </w:rPr>
        <w:t>précisez : taille</w:t>
      </w:r>
      <w:r>
        <w:rPr>
          <w:i/>
          <w:color w:val="000000"/>
          <w:szCs w:val="24"/>
        </w:rPr>
        <w:t xml:space="preserve"> </w:t>
      </w:r>
      <w:r w:rsidRPr="00981FE2">
        <w:rPr>
          <w:i/>
          <w:color w:val="000000"/>
          <w:szCs w:val="24"/>
        </w:rPr>
        <w:t>-</w:t>
      </w:r>
      <w:r>
        <w:rPr>
          <w:i/>
          <w:color w:val="000000"/>
          <w:szCs w:val="24"/>
        </w:rPr>
        <w:t xml:space="preserve"> </w:t>
      </w:r>
      <w:r w:rsidRPr="00981FE2">
        <w:rPr>
          <w:i/>
          <w:color w:val="000000"/>
          <w:szCs w:val="24"/>
        </w:rPr>
        <w:t>différenciation tumorale</w:t>
      </w:r>
      <w:r>
        <w:rPr>
          <w:i/>
          <w:color w:val="000000"/>
          <w:szCs w:val="24"/>
        </w:rPr>
        <w:t xml:space="preserve"> </w:t>
      </w:r>
      <w:r w:rsidRPr="00981FE2">
        <w:rPr>
          <w:i/>
          <w:color w:val="000000"/>
          <w:szCs w:val="24"/>
        </w:rPr>
        <w:t>-</w:t>
      </w:r>
      <w:r>
        <w:rPr>
          <w:i/>
          <w:color w:val="000000"/>
          <w:szCs w:val="24"/>
        </w:rPr>
        <w:t xml:space="preserve"> </w:t>
      </w:r>
      <w:r w:rsidRPr="00981FE2">
        <w:rPr>
          <w:i/>
          <w:color w:val="000000"/>
          <w:szCs w:val="24"/>
        </w:rPr>
        <w:t>KI67</w:t>
      </w:r>
      <w:r>
        <w:rPr>
          <w:i/>
          <w:color w:val="000000"/>
          <w:szCs w:val="24"/>
        </w:rPr>
        <w:t xml:space="preserve"> – </w:t>
      </w:r>
      <w:r w:rsidRPr="00981FE2">
        <w:rPr>
          <w:i/>
          <w:color w:val="000000"/>
          <w:szCs w:val="24"/>
        </w:rPr>
        <w:t>grade</w:t>
      </w:r>
      <w:r>
        <w:rPr>
          <w:i/>
          <w:color w:val="000000"/>
          <w:szCs w:val="24"/>
        </w:rPr>
        <w:t xml:space="preserve"> – </w:t>
      </w:r>
      <w:r w:rsidRPr="00981FE2">
        <w:rPr>
          <w:i/>
          <w:color w:val="000000"/>
          <w:szCs w:val="24"/>
        </w:rPr>
        <w:t>Stade</w:t>
      </w:r>
      <w:r>
        <w:rPr>
          <w:i/>
          <w:color w:val="000000"/>
          <w:szCs w:val="24"/>
        </w:rPr>
        <w:t xml:space="preserve"> – </w:t>
      </w:r>
      <w:r w:rsidRPr="00981FE2">
        <w:rPr>
          <w:i/>
          <w:color w:val="000000"/>
          <w:szCs w:val="24"/>
        </w:rPr>
        <w:t>TNM</w:t>
      </w:r>
    </w:p>
    <w:p w14:paraId="476BEE5E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A4591A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FB02D3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A84453" w14:textId="77777777" w:rsidR="00EC0226" w:rsidRDefault="00EC022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51FEAA" w14:textId="77777777" w:rsidR="00EC0226" w:rsidRDefault="00EC022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A3A9C7" w14:textId="77777777" w:rsidR="00142466" w:rsidRDefault="00142466" w:rsidP="00142466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B53852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Cs w:val="24"/>
        </w:rPr>
      </w:pPr>
    </w:p>
    <w:p w14:paraId="773E7388" w14:textId="77777777" w:rsidR="00B71B25" w:rsidRDefault="00B71B25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Cs w:val="24"/>
        </w:rPr>
      </w:pPr>
    </w:p>
    <w:p w14:paraId="31E32F21" w14:textId="77777777" w:rsidR="001874F8" w:rsidRDefault="001874F8" w:rsidP="001874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E50946">
        <w:rPr>
          <w:b/>
          <w:color w:val="000000"/>
          <w:sz w:val="22"/>
          <w:szCs w:val="22"/>
        </w:rPr>
        <w:t>Relecture Anapath</w:t>
      </w:r>
      <w:r w:rsidRPr="00E50946">
        <w:rPr>
          <w:b/>
          <w:bCs/>
          <w:color w:val="000000"/>
          <w:sz w:val="22"/>
          <w:szCs w:val="22"/>
        </w:rPr>
        <w:t xml:space="preserve"> :  </w:t>
      </w:r>
      <w:r w:rsidRPr="00E50946">
        <w:rPr>
          <w:rFonts w:ascii="Wingdings" w:hAnsi="Wingdings"/>
          <w:b/>
          <w:sz w:val="22"/>
          <w:szCs w:val="26"/>
        </w:rPr>
        <w:t></w:t>
      </w:r>
      <w:r w:rsidRPr="00E50946">
        <w:rPr>
          <w:rFonts w:ascii="Wingdings" w:hAnsi="Wingdings"/>
          <w:b/>
          <w:sz w:val="22"/>
          <w:szCs w:val="26"/>
        </w:rPr>
        <w:t></w:t>
      </w:r>
      <w:r w:rsidRPr="00E50946">
        <w:rPr>
          <w:b/>
          <w:color w:val="000000"/>
          <w:sz w:val="22"/>
          <w:szCs w:val="22"/>
        </w:rPr>
        <w:t>Oui</w:t>
      </w:r>
      <w:r w:rsidRPr="00E50946">
        <w:rPr>
          <w:b/>
          <w:bCs/>
          <w:color w:val="000000"/>
          <w:sz w:val="22"/>
          <w:szCs w:val="22"/>
        </w:rPr>
        <w:t xml:space="preserve">     </w:t>
      </w:r>
      <w:r w:rsidRPr="00E50946">
        <w:rPr>
          <w:rFonts w:ascii="Wingdings" w:hAnsi="Wingdings"/>
          <w:b/>
          <w:sz w:val="22"/>
          <w:szCs w:val="26"/>
        </w:rPr>
        <w:t></w:t>
      </w:r>
      <w:r w:rsidRPr="00E50946">
        <w:rPr>
          <w:b/>
          <w:color w:val="000000"/>
          <w:sz w:val="22"/>
          <w:szCs w:val="22"/>
        </w:rPr>
        <w:t xml:space="preserve"> Non</w:t>
      </w:r>
    </w:p>
    <w:p w14:paraId="7393CF3D" w14:textId="77777777" w:rsidR="001B62F2" w:rsidRDefault="001B62F2" w:rsidP="001874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14:paraId="08825797" w14:textId="77777777" w:rsidR="001874F8" w:rsidRPr="001874F8" w:rsidRDefault="001874F8" w:rsidP="001874F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</w:p>
    <w:p w14:paraId="0B66FC39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</w:p>
    <w:p w14:paraId="08E6CB4F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u w:val="single"/>
        </w:rPr>
      </w:pPr>
      <w:r w:rsidRPr="003426CD">
        <w:rPr>
          <w:b/>
          <w:u w:val="single"/>
        </w:rPr>
        <w:t>EVALUATION ACTUELLE</w:t>
      </w:r>
    </w:p>
    <w:p w14:paraId="19125CCF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</w:p>
    <w:p w14:paraId="707F3322" w14:textId="77777777" w:rsidR="001B62F2" w:rsidRPr="003426CD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426CD">
        <w:rPr>
          <w:b/>
        </w:rPr>
        <w:t>CLINIQUE</w:t>
      </w:r>
      <w:r>
        <w:rPr>
          <w:b/>
        </w:rPr>
        <w:t> </w:t>
      </w:r>
    </w:p>
    <w:p w14:paraId="5AD9998F" w14:textId="77777777" w:rsidR="001B62F2" w:rsidRPr="00EE57EF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14:paraId="68E4E6AD" w14:textId="77777777" w:rsidR="001B62F2" w:rsidRPr="003426CD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26CD">
        <w:t xml:space="preserve">OMS : </w:t>
      </w:r>
    </w:p>
    <w:p w14:paraId="307271FC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BA30B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Symptomatologie fonctionnelle : </w:t>
      </w:r>
    </w:p>
    <w:p w14:paraId="54FAB64F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30E252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Symptomatologie liée à la tumeur : </w:t>
      </w:r>
    </w:p>
    <w:p w14:paraId="3B6733AA" w14:textId="77777777" w:rsidR="001B62F2" w:rsidRDefault="001B62F2" w:rsidP="001B62F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5CC5D" w14:textId="77777777" w:rsidR="001874F8" w:rsidRDefault="001874F8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Cs w:val="24"/>
        </w:rPr>
      </w:pPr>
    </w:p>
    <w:p w14:paraId="07EDC9D4" w14:textId="77777777" w:rsidR="00142466" w:rsidRP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color w:val="000000"/>
          <w:szCs w:val="24"/>
        </w:rPr>
      </w:pPr>
      <w:r w:rsidRPr="00142466">
        <w:rPr>
          <w:b/>
          <w:color w:val="000000"/>
          <w:szCs w:val="24"/>
        </w:rPr>
        <w:lastRenderedPageBreak/>
        <w:t xml:space="preserve">MARQUEURS BIOLOGIQUES </w:t>
      </w:r>
    </w:p>
    <w:p w14:paraId="48648CC7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14:paraId="54798D90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  <w:r w:rsidRPr="00EE57EF">
        <w:rPr>
          <w:color w:val="000000"/>
        </w:rPr>
        <w:t>Chromogranine A :</w:t>
      </w:r>
      <w:r w:rsidRPr="00142466">
        <w:rPr>
          <w:i/>
          <w:color w:val="000000"/>
          <w:sz w:val="22"/>
        </w:rPr>
        <w:t xml:space="preserve"> 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vérifiez si :insuff</w:t>
      </w:r>
      <w:r w:rsidRPr="00981FE2">
        <w:rPr>
          <w:i/>
          <w:color w:val="000000"/>
          <w:sz w:val="22"/>
        </w:rPr>
        <w:t xml:space="preserve"> rénale</w:t>
      </w:r>
      <w:r w:rsidRPr="00981FE2">
        <w:rPr>
          <w:i/>
          <w:sz w:val="22"/>
        </w:rPr>
        <w:t>,</w:t>
      </w:r>
      <w:r>
        <w:rPr>
          <w:i/>
          <w:sz w:val="22"/>
        </w:rPr>
        <w:t xml:space="preserve"> prise IPP, gastrite atrophique</w:t>
      </w:r>
    </w:p>
    <w:p w14:paraId="5638B89C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</w:p>
    <w:p w14:paraId="590F16B5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</w:p>
    <w:p w14:paraId="32E6F605" w14:textId="77777777" w:rsidR="00142466" w:rsidRP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  <w:r w:rsidRPr="00142466">
        <w:t>Autres Marqueurs :</w:t>
      </w:r>
    </w:p>
    <w:p w14:paraId="6178F69B" w14:textId="77777777" w:rsidR="00142466" w:rsidRP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</w:pPr>
    </w:p>
    <w:p w14:paraId="78997B83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</w:p>
    <w:p w14:paraId="33243D50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</w:p>
    <w:p w14:paraId="1050EF1F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  <w:r>
        <w:rPr>
          <w:b/>
          <w:bCs/>
          <w:color w:val="000000"/>
          <w:szCs w:val="24"/>
        </w:rPr>
        <w:t xml:space="preserve">IMAGERIE CONVENTIONNELLE </w:t>
      </w:r>
      <w:r w:rsidRPr="00981FE2">
        <w:rPr>
          <w:bCs/>
          <w:i/>
          <w:color w:val="000000"/>
          <w:szCs w:val="24"/>
        </w:rPr>
        <w:t>(type d’examen, résultats)</w:t>
      </w:r>
    </w:p>
    <w:p w14:paraId="0BF22F90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sz w:val="22"/>
        </w:rPr>
      </w:pPr>
    </w:p>
    <w:p w14:paraId="65175CBC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47C46">
        <w:rPr>
          <w:color w:val="000000"/>
          <w:sz w:val="22"/>
          <w:szCs w:val="22"/>
        </w:rPr>
        <w:t>Temps artériel Précoce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50561">
        <w:rPr>
          <w:rFonts w:ascii="Wingdings" w:hAnsi="Wingdings"/>
          <w:sz w:val="22"/>
          <w:szCs w:val="26"/>
        </w:rPr>
        <w:t></w:t>
      </w:r>
      <w:r>
        <w:rPr>
          <w:rFonts w:ascii="Wingdings" w:hAnsi="Wingdings"/>
          <w:sz w:val="22"/>
          <w:szCs w:val="26"/>
        </w:rPr>
        <w:t></w:t>
      </w:r>
      <w:r w:rsidRPr="00647C46">
        <w:rPr>
          <w:sz w:val="22"/>
          <w:szCs w:val="26"/>
        </w:rPr>
        <w:t>O</w:t>
      </w:r>
      <w:r w:rsidRPr="00647C46">
        <w:rPr>
          <w:color w:val="000000"/>
          <w:sz w:val="22"/>
          <w:szCs w:val="22"/>
        </w:rPr>
        <w:t>ui</w:t>
      </w:r>
      <w:r w:rsidRPr="00647C46">
        <w:rPr>
          <w:b/>
          <w:bCs/>
          <w:color w:val="000000"/>
          <w:sz w:val="22"/>
          <w:szCs w:val="22"/>
        </w:rPr>
        <w:t xml:space="preserve">   </w:t>
      </w:r>
      <w:r w:rsidRPr="00250561">
        <w:rPr>
          <w:rFonts w:ascii="Wingdings" w:hAnsi="Wingdings"/>
          <w:sz w:val="22"/>
          <w:szCs w:val="26"/>
        </w:rPr>
        <w:t></w:t>
      </w:r>
      <w:r>
        <w:rPr>
          <w:rFonts w:ascii="Wingdings" w:hAnsi="Wingdings"/>
          <w:sz w:val="22"/>
          <w:szCs w:val="26"/>
        </w:rPr>
        <w:t></w:t>
      </w:r>
      <w:r>
        <w:rPr>
          <w:color w:val="000000"/>
          <w:sz w:val="22"/>
          <w:szCs w:val="22"/>
        </w:rPr>
        <w:t>Non</w:t>
      </w:r>
    </w:p>
    <w:p w14:paraId="4C4D85B1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50EB8A2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0CDF6D2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81FE2">
        <w:rPr>
          <w:b/>
          <w:color w:val="000000"/>
          <w:szCs w:val="22"/>
        </w:rPr>
        <w:t>IMAGERIE FONTIONNELLE</w:t>
      </w:r>
    </w:p>
    <w:p w14:paraId="68829334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4562594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Octréoscan  </w:t>
      </w:r>
      <w:r w:rsidRPr="00981FE2">
        <w:rPr>
          <w:i/>
          <w:color w:val="000000"/>
          <w:sz w:val="22"/>
          <w:szCs w:val="22"/>
        </w:rPr>
        <w:t>(décrire grade de fixation)</w:t>
      </w:r>
    </w:p>
    <w:p w14:paraId="27EC89FD" w14:textId="77777777" w:rsidR="001B62F2" w:rsidRDefault="001B62F2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color w:val="000000"/>
          <w:sz w:val="22"/>
          <w:szCs w:val="22"/>
        </w:rPr>
      </w:pPr>
    </w:p>
    <w:p w14:paraId="3876860D" w14:textId="77777777" w:rsidR="001B62F2" w:rsidRDefault="001B62F2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color w:val="000000"/>
          <w:sz w:val="22"/>
          <w:szCs w:val="22"/>
        </w:rPr>
      </w:pPr>
    </w:p>
    <w:p w14:paraId="36018414" w14:textId="77777777" w:rsidR="001B62F2" w:rsidRPr="001B62F2" w:rsidRDefault="001B62F2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B62F2">
        <w:rPr>
          <w:color w:val="000000"/>
          <w:sz w:val="22"/>
          <w:szCs w:val="22"/>
        </w:rPr>
        <w:t xml:space="preserve">TEP scan : </w:t>
      </w:r>
    </w:p>
    <w:p w14:paraId="7334C78F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AD8A00D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380EA29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A42620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  <w:r w:rsidRPr="00142466">
        <w:rPr>
          <w:bCs/>
          <w:color w:val="000000"/>
          <w:szCs w:val="24"/>
        </w:rPr>
        <w:t xml:space="preserve">Autres : </w:t>
      </w:r>
    </w:p>
    <w:p w14:paraId="3B575D96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21AE13AB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2E35483C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4D20F9B7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  <w:r w:rsidRPr="00981FE2">
        <w:rPr>
          <w:b/>
          <w:bCs/>
          <w:color w:val="000000"/>
          <w:szCs w:val="22"/>
        </w:rPr>
        <w:t>Pente Evolutive (3-12 mois)</w:t>
      </w:r>
      <w:r>
        <w:rPr>
          <w:b/>
          <w:bCs/>
          <w:color w:val="000000"/>
          <w:szCs w:val="22"/>
        </w:rPr>
        <w:t xml:space="preserve"> : </w:t>
      </w:r>
    </w:p>
    <w:p w14:paraId="0518CC1B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235AED7E" w14:textId="77777777" w:rsidR="00142466" w:rsidRDefault="00142466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7255D1C3" w14:textId="77777777" w:rsidR="00B74790" w:rsidRPr="00B74790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B74790">
        <w:rPr>
          <w:b/>
          <w:bCs/>
          <w:iCs/>
          <w:color w:val="000000"/>
          <w:szCs w:val="24"/>
        </w:rPr>
        <w:t>Co-morbidités</w:t>
      </w:r>
      <w:r w:rsidRPr="00B74790">
        <w:rPr>
          <w:b/>
          <w:bCs/>
          <w:color w:val="000000"/>
          <w:szCs w:val="24"/>
        </w:rPr>
        <w:t> :</w:t>
      </w:r>
    </w:p>
    <w:p w14:paraId="615D219F" w14:textId="77777777" w:rsidR="00B74790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4CDFAD4C" w14:textId="77777777" w:rsidR="00B74790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3C0822F6" w14:textId="77777777" w:rsidR="00B74790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1F3215DB" w14:textId="77777777" w:rsidR="00B74790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5F7D27E8" w14:textId="77777777" w:rsidR="00B74790" w:rsidRPr="00142466" w:rsidRDefault="00B74790" w:rsidP="00142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Cs/>
          <w:color w:val="000000"/>
          <w:szCs w:val="24"/>
        </w:rPr>
      </w:pPr>
    </w:p>
    <w:p w14:paraId="5F70D5B5" w14:textId="77777777" w:rsidR="00B74790" w:rsidRDefault="00B74790" w:rsidP="00B74790">
      <w:pP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06C36636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Cs w:val="24"/>
        </w:rPr>
      </w:pPr>
      <w:r>
        <w:rPr>
          <w:b/>
          <w:i/>
          <w:iCs/>
          <w:sz w:val="22"/>
          <w:szCs w:val="22"/>
        </w:rPr>
        <w:t>QUESTIONS POSEES</w:t>
      </w:r>
    </w:p>
    <w:p w14:paraId="1134D6D9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33230345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61414FFF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21A6D2FD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17F8F639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450AB908" w14:textId="77777777" w:rsidR="00B74790" w:rsidRDefault="00B74790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40"/>
        <w:jc w:val="center"/>
        <w:outlineLvl w:val="0"/>
        <w:rPr>
          <w:b/>
          <w:i/>
          <w:iCs/>
          <w:sz w:val="22"/>
          <w:szCs w:val="22"/>
        </w:rPr>
      </w:pPr>
    </w:p>
    <w:p w14:paraId="476936F5" w14:textId="77777777" w:rsidR="00344022" w:rsidRDefault="00344022" w:rsidP="00B74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44022" w:rsidSect="00B747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5874" w14:textId="77777777" w:rsidR="009B3E77" w:rsidRDefault="009B3E77" w:rsidP="00161373">
      <w:r>
        <w:separator/>
      </w:r>
    </w:p>
  </w:endnote>
  <w:endnote w:type="continuationSeparator" w:id="0">
    <w:p w14:paraId="770B3C35" w14:textId="77777777" w:rsidR="009B3E77" w:rsidRDefault="009B3E77" w:rsidP="0016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1B84" w14:textId="77777777" w:rsidR="009B3E77" w:rsidRDefault="009B3E77" w:rsidP="00161373">
      <w:r>
        <w:separator/>
      </w:r>
    </w:p>
  </w:footnote>
  <w:footnote w:type="continuationSeparator" w:id="0">
    <w:p w14:paraId="12FBB44B" w14:textId="77777777" w:rsidR="009B3E77" w:rsidRDefault="009B3E77" w:rsidP="0016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D28F" w14:textId="4B2E21DF" w:rsidR="00161373" w:rsidRPr="00626C76" w:rsidRDefault="00A57DBB" w:rsidP="00161373">
    <w:pPr>
      <w:pStyle w:val="En-tte"/>
      <w:jc w:val="center"/>
    </w:pPr>
    <w:r>
      <w:rPr>
        <w:noProof/>
      </w:rPr>
      <w:drawing>
        <wp:inline distT="0" distB="0" distL="0" distR="0" wp14:anchorId="3045DA94" wp14:editId="660AE633">
          <wp:extent cx="4234180" cy="70040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81" b="21153"/>
                  <a:stretch>
                    <a:fillRect/>
                  </a:stretch>
                </pic:blipFill>
                <pic:spPr bwMode="auto">
                  <a:xfrm>
                    <a:off x="0" y="0"/>
                    <a:ext cx="423418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C05E3E" w14:textId="77777777" w:rsidR="00161373" w:rsidRPr="00626C76" w:rsidRDefault="00161373" w:rsidP="00161373">
    <w:pPr>
      <w:pStyle w:val="En-tte"/>
      <w:jc w:val="center"/>
      <w:rPr>
        <w:i/>
        <w:iCs/>
        <w:sz w:val="20"/>
        <w:szCs w:val="20"/>
      </w:rPr>
    </w:pPr>
  </w:p>
  <w:p w14:paraId="0FEC1D09" w14:textId="77777777" w:rsidR="00161373" w:rsidRPr="005A22D1" w:rsidRDefault="00161373" w:rsidP="00161373">
    <w:pPr>
      <w:pStyle w:val="En-tte"/>
      <w:jc w:val="center"/>
      <w:rPr>
        <w:b/>
        <w:bCs/>
        <w:sz w:val="20"/>
        <w:szCs w:val="20"/>
      </w:rPr>
    </w:pPr>
    <w:r w:rsidRPr="005A22D1">
      <w:rPr>
        <w:b/>
        <w:bCs/>
        <w:sz w:val="20"/>
        <w:szCs w:val="20"/>
      </w:rPr>
      <w:t xml:space="preserve">Réseau de Référence Clinique pour les Tumeurs Endocrines Malignes Sporadiques et Héréditaires, </w:t>
    </w:r>
  </w:p>
  <w:p w14:paraId="702291B2" w14:textId="77777777" w:rsidR="00161373" w:rsidRDefault="00161373" w:rsidP="00161373">
    <w:pPr>
      <w:pStyle w:val="En-tte"/>
      <w:jc w:val="center"/>
      <w:rPr>
        <w:b/>
        <w:bCs/>
        <w:sz w:val="20"/>
        <w:szCs w:val="20"/>
      </w:rPr>
    </w:pPr>
    <w:r w:rsidRPr="005A22D1">
      <w:rPr>
        <w:b/>
        <w:bCs/>
        <w:sz w:val="20"/>
        <w:szCs w:val="20"/>
      </w:rPr>
      <w:t>Labellisation INCA 2009</w:t>
    </w:r>
  </w:p>
  <w:p w14:paraId="793C590A" w14:textId="77777777" w:rsidR="00161373" w:rsidRDefault="001613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66"/>
    <w:rsid w:val="0004076F"/>
    <w:rsid w:val="00073CC1"/>
    <w:rsid w:val="000C4665"/>
    <w:rsid w:val="00142466"/>
    <w:rsid w:val="00161373"/>
    <w:rsid w:val="001874F8"/>
    <w:rsid w:val="001B62F2"/>
    <w:rsid w:val="002F1B8E"/>
    <w:rsid w:val="003076FB"/>
    <w:rsid w:val="003269B2"/>
    <w:rsid w:val="00333B4F"/>
    <w:rsid w:val="00344022"/>
    <w:rsid w:val="00354CA7"/>
    <w:rsid w:val="005D212D"/>
    <w:rsid w:val="00895CDB"/>
    <w:rsid w:val="0096719A"/>
    <w:rsid w:val="009B3E77"/>
    <w:rsid w:val="009F1E60"/>
    <w:rsid w:val="00A430DB"/>
    <w:rsid w:val="00A57DBB"/>
    <w:rsid w:val="00AB1D4B"/>
    <w:rsid w:val="00B542DF"/>
    <w:rsid w:val="00B71B25"/>
    <w:rsid w:val="00B74790"/>
    <w:rsid w:val="00D604F1"/>
    <w:rsid w:val="00DC4601"/>
    <w:rsid w:val="00DF2A84"/>
    <w:rsid w:val="00DF7628"/>
    <w:rsid w:val="00E305C8"/>
    <w:rsid w:val="00E3679F"/>
    <w:rsid w:val="00E60760"/>
    <w:rsid w:val="00EC0226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FC3"/>
  <w15:chartTrackingRefBased/>
  <w15:docId w15:val="{A940310C-A209-442B-AB36-6FECC2FB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466"/>
    <w:pPr>
      <w:jc w:val="both"/>
    </w:pPr>
    <w:rPr>
      <w:rFonts w:ascii="Times New Roman" w:eastAsia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42466"/>
    <w:pPr>
      <w:tabs>
        <w:tab w:val="center" w:pos="4536"/>
        <w:tab w:val="right" w:pos="9072"/>
      </w:tabs>
      <w:jc w:val="left"/>
    </w:pPr>
    <w:rPr>
      <w:szCs w:val="24"/>
      <w:lang w:val="x-none"/>
    </w:rPr>
  </w:style>
  <w:style w:type="character" w:customStyle="1" w:styleId="En-tteCar">
    <w:name w:val="En-tête Car"/>
    <w:link w:val="En-tte"/>
    <w:rsid w:val="00142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6137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161373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</dc:creator>
  <cp:keywords/>
  <cp:lastModifiedBy>Gerard CHABRIER</cp:lastModifiedBy>
  <cp:revision>2</cp:revision>
  <dcterms:created xsi:type="dcterms:W3CDTF">2021-05-03T04:38:00Z</dcterms:created>
  <dcterms:modified xsi:type="dcterms:W3CDTF">2021-05-03T04:38:00Z</dcterms:modified>
</cp:coreProperties>
</file>